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C81286E" w14:textId="6A1EBFBC" w:rsidR="00BF4990" w:rsidRPr="00964DAD" w:rsidRDefault="002C730C" w:rsidP="00BF4990">
      <w:pPr>
        <w:spacing w:before="1800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A92B15" wp14:editId="4104A445">
                <wp:simplePos x="0" y="0"/>
                <wp:positionH relativeFrom="column">
                  <wp:posOffset>-508000</wp:posOffset>
                </wp:positionH>
                <wp:positionV relativeFrom="paragraph">
                  <wp:posOffset>53340</wp:posOffset>
                </wp:positionV>
                <wp:extent cx="6400800" cy="841375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841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9B9083" w14:textId="77777777" w:rsidR="00516EB2" w:rsidRDefault="00516EB2" w:rsidP="00BF4990">
                            <w:pPr>
                              <w:spacing w:line="280" w:lineRule="exact"/>
                              <w:rPr>
                                <w:rFonts w:ascii="Roboto Medium" w:hAnsi="Roboto Medium"/>
                                <w:color w:val="333333"/>
                                <w:spacing w:val="-16"/>
                                <w:sz w:val="32"/>
                                <w:szCs w:val="32"/>
                              </w:rPr>
                            </w:pPr>
                          </w:p>
                          <w:p w14:paraId="2703DCBD" w14:textId="77777777" w:rsidR="00516EB2" w:rsidRPr="00877967" w:rsidRDefault="00516EB2" w:rsidP="00BF4990">
                            <w:pPr>
                              <w:spacing w:line="280" w:lineRule="exact"/>
                              <w:rPr>
                                <w:rFonts w:ascii="TradeGothic LT" w:hAnsi="TradeGothic LT"/>
                                <w:spacing w:val="-8"/>
                                <w:sz w:val="18"/>
                                <w:szCs w:val="18"/>
                              </w:rPr>
                            </w:pPr>
                            <w:r w:rsidRPr="00877967">
                              <w:rPr>
                                <w:rFonts w:ascii="Roboto Medium" w:hAnsi="Roboto Medium"/>
                                <w:color w:val="333333"/>
                                <w:spacing w:val="-16"/>
                                <w:sz w:val="32"/>
                                <w:szCs w:val="32"/>
                              </w:rPr>
                              <w:t>ADENDA</w:t>
                            </w:r>
                            <w:r w:rsidRPr="00877967">
                              <w:rPr>
                                <w:rFonts w:ascii="Roboto Regular" w:hAnsi="Roboto Regular"/>
                                <w:spacing w:val="-8"/>
                                <w:sz w:val="18"/>
                                <w:szCs w:val="18"/>
                              </w:rPr>
                              <w:t xml:space="preserve"> DE LA </w:t>
                            </w:r>
                            <w:r w:rsidRPr="00877967">
                              <w:rPr>
                                <w:rFonts w:ascii="Roboto Regular" w:hAnsi="Roboto Regular"/>
                                <w:spacing w:val="-8"/>
                                <w:sz w:val="22"/>
                                <w:szCs w:val="22"/>
                              </w:rPr>
                              <w:t xml:space="preserve">GUIA </w:t>
                            </w:r>
                            <w:r w:rsidR="00183D86" w:rsidRPr="00877967">
                              <w:rPr>
                                <w:rFonts w:ascii="Roboto Regular" w:hAnsi="Roboto Regular"/>
                                <w:spacing w:val="-8"/>
                                <w:sz w:val="22"/>
                                <w:szCs w:val="22"/>
                              </w:rPr>
                              <w:t>DIDÁCTICA</w:t>
                            </w:r>
                            <w:r w:rsidRPr="00877967">
                              <w:rPr>
                                <w:rFonts w:ascii="Roboto Regular" w:hAnsi="Roboto Regular"/>
                                <w:spacing w:val="-8"/>
                                <w:sz w:val="18"/>
                                <w:szCs w:val="18"/>
                              </w:rPr>
                              <w:t>DE LA ASIGNATURA</w:t>
                            </w:r>
                          </w:p>
                          <w:p w14:paraId="5A380EE8" w14:textId="77777777" w:rsidR="00516EB2" w:rsidRPr="00B24EBF" w:rsidRDefault="00CC7B8E" w:rsidP="00BF4990">
                            <w:pPr>
                              <w:tabs>
                                <w:tab w:val="left" w:pos="8460"/>
                              </w:tabs>
                              <w:rPr>
                                <w:rFonts w:ascii="TradeGothic LT" w:hAnsi="TradeGothic LT"/>
                                <w:spacing w:val="-8"/>
                                <w:sz w:val="22"/>
                                <w:szCs w:val="18"/>
                              </w:rPr>
                            </w:pPr>
                            <w:r w:rsidRPr="00CC7B8E">
                              <w:rPr>
                                <w:rFonts w:ascii="TradeGothic LT" w:hAnsi="TradeGothic LT"/>
                                <w:color w:val="333333"/>
                                <w:spacing w:val="-16"/>
                                <w:sz w:val="32"/>
                                <w:szCs w:val="32"/>
                              </w:rPr>
                              <w:t>CRIMINALIDAD ECONÓMICA Y FINANCIERA</w:t>
                            </w:r>
                            <w:r w:rsidR="00516EB2" w:rsidRPr="00B24EBF">
                              <w:rPr>
                                <w:rFonts w:ascii="TradeGothic LT" w:hAnsi="TradeGothic LT"/>
                                <w:color w:val="333333"/>
                                <w:spacing w:val="-16"/>
                                <w:sz w:val="32"/>
                                <w:szCs w:val="32"/>
                              </w:rPr>
                              <w:tab/>
                            </w:r>
                            <w:r w:rsidR="00516EB2" w:rsidRPr="008E2734">
                              <w:rPr>
                                <w:rFonts w:ascii="Roboto Medium" w:hAnsi="Roboto Medium"/>
                                <w:spacing w:val="-8"/>
                                <w:sz w:val="22"/>
                                <w:szCs w:val="18"/>
                              </w:rPr>
                              <w:t xml:space="preserve">Curso </w:t>
                            </w:r>
                            <w:r w:rsidR="00516EB2">
                              <w:rPr>
                                <w:rFonts w:ascii="Roboto Medium" w:hAnsi="Roboto Medium"/>
                                <w:spacing w:val="-8"/>
                                <w:sz w:val="22"/>
                                <w:szCs w:val="18"/>
                              </w:rPr>
                              <w:t>2019-2020</w:t>
                            </w:r>
                          </w:p>
                          <w:p w14:paraId="33A0C8BA" w14:textId="77777777" w:rsidR="00516EB2" w:rsidRPr="008E2734" w:rsidRDefault="00516EB2" w:rsidP="00BF4990">
                            <w:pPr>
                              <w:tabs>
                                <w:tab w:val="left" w:pos="8460"/>
                              </w:tabs>
                              <w:jc w:val="right"/>
                              <w:rPr>
                                <w:rFonts w:ascii="Roboto Regular" w:hAnsi="Roboto Regular"/>
                                <w:spacing w:val="-8"/>
                                <w:sz w:val="18"/>
                                <w:szCs w:val="18"/>
                              </w:rPr>
                            </w:pPr>
                            <w:r w:rsidRPr="008E2734">
                              <w:rPr>
                                <w:rFonts w:ascii="Roboto Regular" w:hAnsi="Roboto Regular"/>
                                <w:spacing w:val="-8"/>
                                <w:sz w:val="18"/>
                                <w:szCs w:val="18"/>
                              </w:rPr>
                              <w:t xml:space="preserve"> (Fecha de aprobación </w:t>
                            </w:r>
                            <w:r>
                              <w:rPr>
                                <w:rFonts w:ascii="Roboto Regular" w:hAnsi="Roboto Regular"/>
                                <w:spacing w:val="-8"/>
                                <w:sz w:val="18"/>
                                <w:szCs w:val="18"/>
                              </w:rPr>
                              <w:t>de la adenda</w:t>
                            </w:r>
                            <w:r w:rsidRPr="008E2734">
                              <w:rPr>
                                <w:rFonts w:ascii="Roboto Regular" w:hAnsi="Roboto Regular"/>
                                <w:spacing w:val="-8"/>
                                <w:sz w:val="18"/>
                                <w:szCs w:val="18"/>
                              </w:rPr>
                              <w:t xml:space="preserve">: </w:t>
                            </w:r>
                            <w:proofErr w:type="spellStart"/>
                            <w:r w:rsidRPr="008E2734">
                              <w:rPr>
                                <w:rFonts w:ascii="Roboto Regular" w:hAnsi="Roboto Regular"/>
                                <w:spacing w:val="-8"/>
                                <w:sz w:val="18"/>
                                <w:szCs w:val="18"/>
                              </w:rPr>
                              <w:t>dd</w:t>
                            </w:r>
                            <w:proofErr w:type="spellEnd"/>
                            <w:r w:rsidRPr="008E2734">
                              <w:rPr>
                                <w:rFonts w:ascii="Roboto Regular" w:hAnsi="Roboto Regular"/>
                                <w:spacing w:val="-8"/>
                                <w:sz w:val="18"/>
                                <w:szCs w:val="18"/>
                              </w:rPr>
                              <w:t>/mm/</w:t>
                            </w:r>
                            <w:proofErr w:type="spellStart"/>
                            <w:r w:rsidRPr="008E2734">
                              <w:rPr>
                                <w:rFonts w:ascii="Roboto Regular" w:hAnsi="Roboto Regular"/>
                                <w:spacing w:val="-8"/>
                                <w:sz w:val="18"/>
                                <w:szCs w:val="18"/>
                              </w:rPr>
                              <w:t>aaaa</w:t>
                            </w:r>
                            <w:proofErr w:type="spellEnd"/>
                            <w:r w:rsidRPr="008E2734">
                              <w:rPr>
                                <w:rFonts w:ascii="Roboto Regular" w:hAnsi="Roboto Regular"/>
                                <w:spacing w:val="-8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3A41575F" w14:textId="77777777" w:rsidR="00516EB2" w:rsidRDefault="00516EB2" w:rsidP="00BF4990">
                            <w:pPr>
                              <w:tabs>
                                <w:tab w:val="left" w:pos="8460"/>
                              </w:tabs>
                              <w:spacing w:line="34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7AA92B1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40pt;margin-top:4.2pt;width:7in;height:6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" filled="f" stroked="f">
                <v:textbox inset="0,0,0,0">
                  <w:txbxContent>
                    <w:p w14:paraId="6C9B9083" w14:textId="77777777" w:rsidR="00516EB2" w:rsidRDefault="00516EB2" w:rsidP="00BF4990">
                      <w:pPr>
                        <w:spacing w:line="280" w:lineRule="exact"/>
                        <w:rPr>
                          <w:rFonts w:ascii="Roboto Medium" w:hAnsi="Roboto Medium"/>
                          <w:color w:val="333333"/>
                          <w:spacing w:val="-16"/>
                          <w:sz w:val="32"/>
                          <w:szCs w:val="32"/>
                        </w:rPr>
                      </w:pPr>
                    </w:p>
                    <w:p w14:paraId="2703DCBD" w14:textId="77777777" w:rsidR="00516EB2" w:rsidRPr="00877967" w:rsidRDefault="00516EB2" w:rsidP="00BF4990">
                      <w:pPr>
                        <w:spacing w:line="280" w:lineRule="exact"/>
                        <w:rPr>
                          <w:rFonts w:ascii="TradeGothic LT" w:hAnsi="TradeGothic LT"/>
                          <w:spacing w:val="-8"/>
                          <w:sz w:val="18"/>
                          <w:szCs w:val="18"/>
                        </w:rPr>
                      </w:pPr>
                      <w:r w:rsidRPr="00877967">
                        <w:rPr>
                          <w:rFonts w:ascii="Roboto Medium" w:hAnsi="Roboto Medium"/>
                          <w:color w:val="333333"/>
                          <w:spacing w:val="-16"/>
                          <w:sz w:val="32"/>
                          <w:szCs w:val="32"/>
                        </w:rPr>
                        <w:t>ADENDA</w:t>
                      </w:r>
                      <w:r w:rsidRPr="00877967">
                        <w:rPr>
                          <w:rFonts w:ascii="Roboto Regular" w:hAnsi="Roboto Regular"/>
                          <w:spacing w:val="-8"/>
                          <w:sz w:val="18"/>
                          <w:szCs w:val="18"/>
                        </w:rPr>
                        <w:t xml:space="preserve"> DE LA </w:t>
                      </w:r>
                      <w:r w:rsidRPr="00877967">
                        <w:rPr>
                          <w:rFonts w:ascii="Roboto Regular" w:hAnsi="Roboto Regular"/>
                          <w:spacing w:val="-8"/>
                          <w:sz w:val="22"/>
                          <w:szCs w:val="22"/>
                        </w:rPr>
                        <w:t xml:space="preserve">GUIA </w:t>
                      </w:r>
                      <w:r w:rsidR="00183D86" w:rsidRPr="00877967">
                        <w:rPr>
                          <w:rFonts w:ascii="Roboto Regular" w:hAnsi="Roboto Regular"/>
                          <w:spacing w:val="-8"/>
                          <w:sz w:val="22"/>
                          <w:szCs w:val="22"/>
                        </w:rPr>
                        <w:t>DIDÁCTICA</w:t>
                      </w:r>
                      <w:r w:rsidRPr="00877967">
                        <w:rPr>
                          <w:rFonts w:ascii="Roboto Regular" w:hAnsi="Roboto Regular"/>
                          <w:spacing w:val="-8"/>
                          <w:sz w:val="18"/>
                          <w:szCs w:val="18"/>
                        </w:rPr>
                        <w:t>DE LA ASIGNATURA</w:t>
                      </w:r>
                    </w:p>
                    <w:p w14:paraId="5A380EE8" w14:textId="77777777" w:rsidR="00516EB2" w:rsidRPr="00B24EBF" w:rsidRDefault="00CC7B8E" w:rsidP="00BF4990">
                      <w:pPr>
                        <w:tabs>
                          <w:tab w:val="left" w:pos="8460"/>
                        </w:tabs>
                        <w:rPr>
                          <w:rFonts w:ascii="TradeGothic LT" w:hAnsi="TradeGothic LT"/>
                          <w:spacing w:val="-8"/>
                          <w:sz w:val="22"/>
                          <w:szCs w:val="18"/>
                        </w:rPr>
                      </w:pPr>
                      <w:r w:rsidRPr="00CC7B8E">
                        <w:rPr>
                          <w:rFonts w:ascii="TradeGothic LT" w:hAnsi="TradeGothic LT"/>
                          <w:color w:val="333333"/>
                          <w:spacing w:val="-16"/>
                          <w:sz w:val="32"/>
                          <w:szCs w:val="32"/>
                        </w:rPr>
                        <w:t>CRIMINALIDAD ECONÓMICA Y FINANCIERA</w:t>
                      </w:r>
                      <w:r w:rsidR="00516EB2" w:rsidRPr="00B24EBF">
                        <w:rPr>
                          <w:rFonts w:ascii="TradeGothic LT" w:hAnsi="TradeGothic LT"/>
                          <w:color w:val="333333"/>
                          <w:spacing w:val="-16"/>
                          <w:sz w:val="32"/>
                          <w:szCs w:val="32"/>
                        </w:rPr>
                        <w:tab/>
                      </w:r>
                      <w:r w:rsidR="00516EB2" w:rsidRPr="008E2734">
                        <w:rPr>
                          <w:rFonts w:ascii="Roboto Medium" w:hAnsi="Roboto Medium"/>
                          <w:spacing w:val="-8"/>
                          <w:sz w:val="22"/>
                          <w:szCs w:val="18"/>
                        </w:rPr>
                        <w:t xml:space="preserve">Curso </w:t>
                      </w:r>
                      <w:r w:rsidR="00516EB2">
                        <w:rPr>
                          <w:rFonts w:ascii="Roboto Medium" w:hAnsi="Roboto Medium"/>
                          <w:spacing w:val="-8"/>
                          <w:sz w:val="22"/>
                          <w:szCs w:val="18"/>
                        </w:rPr>
                        <w:t>2019-2020</w:t>
                      </w:r>
                    </w:p>
                    <w:p w14:paraId="33A0C8BA" w14:textId="77777777" w:rsidR="00516EB2" w:rsidRPr="008E2734" w:rsidRDefault="00516EB2" w:rsidP="00BF4990">
                      <w:pPr>
                        <w:tabs>
                          <w:tab w:val="left" w:pos="8460"/>
                        </w:tabs>
                        <w:jc w:val="right"/>
                        <w:rPr>
                          <w:rFonts w:ascii="Roboto Regular" w:hAnsi="Roboto Regular"/>
                          <w:spacing w:val="-8"/>
                          <w:sz w:val="18"/>
                          <w:szCs w:val="18"/>
                        </w:rPr>
                      </w:pPr>
                      <w:r w:rsidRPr="008E2734">
                        <w:rPr>
                          <w:rFonts w:ascii="Roboto Regular" w:hAnsi="Roboto Regular"/>
                          <w:spacing w:val="-8"/>
                          <w:sz w:val="18"/>
                          <w:szCs w:val="18"/>
                        </w:rPr>
                        <w:t xml:space="preserve"> (Fecha de aprobación </w:t>
                      </w:r>
                      <w:r>
                        <w:rPr>
                          <w:rFonts w:ascii="Roboto Regular" w:hAnsi="Roboto Regular"/>
                          <w:spacing w:val="-8"/>
                          <w:sz w:val="18"/>
                          <w:szCs w:val="18"/>
                        </w:rPr>
                        <w:t>de la adenda</w:t>
                      </w:r>
                      <w:r w:rsidRPr="008E2734">
                        <w:rPr>
                          <w:rFonts w:ascii="Roboto Regular" w:hAnsi="Roboto Regular"/>
                          <w:spacing w:val="-8"/>
                          <w:sz w:val="18"/>
                          <w:szCs w:val="18"/>
                        </w:rPr>
                        <w:t>: dd/mm/aaaa)</w:t>
                      </w:r>
                    </w:p>
                    <w:p w14:paraId="3A41575F" w14:textId="77777777" w:rsidR="00516EB2" w:rsidRDefault="00516EB2" w:rsidP="00BF4990">
                      <w:pPr>
                        <w:tabs>
                          <w:tab w:val="left" w:pos="8460"/>
                        </w:tabs>
                        <w:spacing w:line="340" w:lineRule="exac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color w:val="FF0000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46E6C222" wp14:editId="6CE8E6FE">
                <wp:simplePos x="0" y="0"/>
                <wp:positionH relativeFrom="column">
                  <wp:posOffset>-457200</wp:posOffset>
                </wp:positionH>
                <wp:positionV relativeFrom="paragraph">
                  <wp:posOffset>1086484</wp:posOffset>
                </wp:positionV>
                <wp:extent cx="6400800" cy="0"/>
                <wp:effectExtent l="0" t="0" r="0" b="0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E92C3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5D61BE88" id="Line 7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6pt,85.55pt" to="468pt,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" strokecolor="#e92c30" strokeweight="1pt"/>
            </w:pict>
          </mc:Fallback>
        </mc:AlternateContent>
      </w:r>
    </w:p>
    <w:tbl>
      <w:tblPr>
        <w:tblW w:w="1018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2085"/>
        <w:gridCol w:w="2429"/>
        <w:gridCol w:w="1050"/>
        <w:gridCol w:w="1364"/>
        <w:gridCol w:w="1908"/>
        <w:gridCol w:w="1352"/>
      </w:tblGrid>
      <w:tr w:rsidR="00863AFE" w:rsidRPr="00964DAD" w14:paraId="607B29CF" w14:textId="77777777" w:rsidTr="00F5685A">
        <w:trPr>
          <w:trHeight w:val="20"/>
        </w:trPr>
        <w:tc>
          <w:tcPr>
            <w:tcW w:w="4514" w:type="dxa"/>
            <w:gridSpan w:val="2"/>
            <w:vAlign w:val="center"/>
          </w:tcPr>
          <w:p w14:paraId="31F8E31F" w14:textId="77777777" w:rsidR="00863AFE" w:rsidRPr="008E2734" w:rsidRDefault="00863AFE" w:rsidP="00F5685A">
            <w:pPr>
              <w:rPr>
                <w:rFonts w:ascii="Roboto Bold" w:hAnsi="Roboto Bold"/>
                <w:sz w:val="20"/>
                <w:szCs w:val="20"/>
              </w:rPr>
            </w:pPr>
            <w:r w:rsidRPr="00C9237F">
              <w:rPr>
                <w:rFonts w:ascii="Roboto Bold" w:hAnsi="Roboto Bold"/>
                <w:sz w:val="20"/>
                <w:szCs w:val="20"/>
              </w:rPr>
              <w:t>GRADO EN EL QUE SE IMPARTE</w:t>
            </w:r>
          </w:p>
        </w:tc>
        <w:tc>
          <w:tcPr>
            <w:tcW w:w="5674" w:type="dxa"/>
            <w:gridSpan w:val="4"/>
            <w:vAlign w:val="center"/>
          </w:tcPr>
          <w:p w14:paraId="342DEA1D" w14:textId="77777777" w:rsidR="00863AFE" w:rsidRPr="008E2734" w:rsidRDefault="00DA5FA3" w:rsidP="00F5685A">
            <w:pPr>
              <w:rPr>
                <w:rFonts w:ascii="Roboto Bold" w:hAnsi="Roboto Bold"/>
                <w:sz w:val="20"/>
                <w:szCs w:val="20"/>
              </w:rPr>
            </w:pPr>
            <w:r w:rsidRPr="00450270">
              <w:rPr>
                <w:rFonts w:ascii="Roboto Regular" w:hAnsi="Roboto Regular"/>
                <w:color w:val="0070C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="00213B06" w:rsidRPr="00450270">
              <w:rPr>
                <w:rFonts w:ascii="Roboto Regular" w:hAnsi="Roboto Regular"/>
                <w:color w:val="0070C0"/>
                <w:sz w:val="20"/>
                <w:szCs w:val="20"/>
              </w:rPr>
              <w:instrText>FORMTEXT</w:instrText>
            </w:r>
            <w:r w:rsidRPr="00450270">
              <w:rPr>
                <w:rFonts w:ascii="Roboto Regular" w:hAnsi="Roboto Regular"/>
                <w:color w:val="0070C0"/>
                <w:sz w:val="20"/>
                <w:szCs w:val="20"/>
              </w:rPr>
            </w:r>
            <w:r w:rsidRPr="00450270">
              <w:rPr>
                <w:rFonts w:ascii="Roboto Regular" w:hAnsi="Roboto Regular"/>
                <w:color w:val="0070C0"/>
                <w:sz w:val="20"/>
                <w:szCs w:val="20"/>
              </w:rPr>
              <w:fldChar w:fldCharType="separate"/>
            </w:r>
            <w:r w:rsidR="006219F7" w:rsidRPr="00450270">
              <w:rPr>
                <w:rFonts w:ascii="Roboto Regular" w:hAnsi="Roboto Regular"/>
                <w:noProof/>
                <w:color w:val="0070C0"/>
                <w:sz w:val="20"/>
                <w:szCs w:val="20"/>
              </w:rPr>
              <w:t> </w:t>
            </w:r>
            <w:r w:rsidR="006219F7" w:rsidRPr="00450270">
              <w:rPr>
                <w:rFonts w:ascii="Roboto Regular" w:hAnsi="Roboto Regular"/>
                <w:noProof/>
                <w:color w:val="0070C0"/>
                <w:sz w:val="20"/>
                <w:szCs w:val="20"/>
              </w:rPr>
              <w:t> </w:t>
            </w:r>
            <w:r w:rsidR="00450270" w:rsidRPr="00450270">
              <w:rPr>
                <w:rFonts w:ascii="Roboto Regular" w:hAnsi="Roboto Regular"/>
                <w:noProof/>
                <w:color w:val="0070C0"/>
                <w:sz w:val="20"/>
                <w:szCs w:val="20"/>
              </w:rPr>
              <w:t>CRIMINOLOGIA</w:t>
            </w:r>
            <w:r w:rsidR="006219F7" w:rsidRPr="00450270">
              <w:rPr>
                <w:rFonts w:ascii="Roboto Regular" w:hAnsi="Roboto Regular"/>
                <w:noProof/>
                <w:color w:val="0070C0"/>
                <w:sz w:val="20"/>
                <w:szCs w:val="20"/>
              </w:rPr>
              <w:t> </w:t>
            </w:r>
            <w:r w:rsidR="006219F7" w:rsidRPr="00450270">
              <w:rPr>
                <w:rFonts w:ascii="Roboto Regular" w:hAnsi="Roboto Regular"/>
                <w:noProof/>
                <w:color w:val="0070C0"/>
                <w:sz w:val="20"/>
                <w:szCs w:val="20"/>
              </w:rPr>
              <w:t> </w:t>
            </w:r>
            <w:r w:rsidR="006219F7" w:rsidRPr="00450270">
              <w:rPr>
                <w:rFonts w:ascii="Roboto Regular" w:hAnsi="Roboto Regular"/>
                <w:noProof/>
                <w:color w:val="0070C0"/>
                <w:sz w:val="20"/>
                <w:szCs w:val="20"/>
              </w:rPr>
              <w:t> </w:t>
            </w:r>
            <w:r w:rsidRPr="00450270">
              <w:rPr>
                <w:rFonts w:ascii="Roboto Regular" w:hAnsi="Roboto Regular"/>
                <w:color w:val="0070C0"/>
                <w:sz w:val="20"/>
                <w:szCs w:val="20"/>
              </w:rPr>
              <w:fldChar w:fldCharType="end"/>
            </w:r>
            <w:bookmarkEnd w:id="1"/>
          </w:p>
        </w:tc>
      </w:tr>
      <w:tr w:rsidR="00863AFE" w:rsidRPr="00964DAD" w14:paraId="0192DB21" w14:textId="77777777" w:rsidTr="00F5685A">
        <w:trPr>
          <w:trHeight w:val="20"/>
        </w:trPr>
        <w:tc>
          <w:tcPr>
            <w:tcW w:w="2085" w:type="dxa"/>
            <w:vAlign w:val="center"/>
          </w:tcPr>
          <w:p w14:paraId="6FFFCAC7" w14:textId="77777777" w:rsidR="00863AFE" w:rsidRPr="008E2734" w:rsidRDefault="00863AFE" w:rsidP="00F5685A">
            <w:pPr>
              <w:rPr>
                <w:rFonts w:ascii="Roboto Bold" w:hAnsi="Roboto Bold"/>
              </w:rPr>
            </w:pPr>
            <w:r w:rsidRPr="008E2734">
              <w:rPr>
                <w:rFonts w:ascii="Roboto Bold" w:hAnsi="Roboto Bold"/>
                <w:sz w:val="20"/>
                <w:szCs w:val="20"/>
              </w:rPr>
              <w:t>MÓDULO</w:t>
            </w:r>
          </w:p>
        </w:tc>
        <w:tc>
          <w:tcPr>
            <w:tcW w:w="2429" w:type="dxa"/>
            <w:vAlign w:val="center"/>
          </w:tcPr>
          <w:p w14:paraId="431339AA" w14:textId="77777777" w:rsidR="00863AFE" w:rsidRPr="008E2734" w:rsidRDefault="00863AFE" w:rsidP="00F5685A">
            <w:pPr>
              <w:rPr>
                <w:rFonts w:ascii="Roboto Bold" w:hAnsi="Roboto Bold"/>
              </w:rPr>
            </w:pPr>
            <w:r w:rsidRPr="008E2734">
              <w:rPr>
                <w:rFonts w:ascii="Roboto Bold" w:hAnsi="Roboto Bold"/>
                <w:sz w:val="20"/>
                <w:szCs w:val="20"/>
              </w:rPr>
              <w:t>MATERIA</w:t>
            </w:r>
          </w:p>
        </w:tc>
        <w:tc>
          <w:tcPr>
            <w:tcW w:w="1050" w:type="dxa"/>
            <w:vAlign w:val="center"/>
          </w:tcPr>
          <w:p w14:paraId="539814E2" w14:textId="77777777" w:rsidR="00863AFE" w:rsidRPr="008E2734" w:rsidRDefault="00863AFE" w:rsidP="00F5685A">
            <w:pPr>
              <w:rPr>
                <w:rFonts w:ascii="Roboto Bold" w:hAnsi="Roboto Bold"/>
              </w:rPr>
            </w:pPr>
            <w:r w:rsidRPr="008E2734">
              <w:rPr>
                <w:rFonts w:ascii="Roboto Bold" w:hAnsi="Roboto Bold"/>
                <w:sz w:val="20"/>
                <w:szCs w:val="20"/>
              </w:rPr>
              <w:t>CURSO</w:t>
            </w:r>
          </w:p>
        </w:tc>
        <w:tc>
          <w:tcPr>
            <w:tcW w:w="1364" w:type="dxa"/>
            <w:vAlign w:val="center"/>
          </w:tcPr>
          <w:p w14:paraId="0C66120C" w14:textId="77777777" w:rsidR="00863AFE" w:rsidRPr="008E2734" w:rsidRDefault="00863AFE" w:rsidP="00F5685A">
            <w:pPr>
              <w:rPr>
                <w:rFonts w:ascii="Roboto Bold" w:hAnsi="Roboto Bold"/>
              </w:rPr>
            </w:pPr>
            <w:r w:rsidRPr="008E2734">
              <w:rPr>
                <w:rFonts w:ascii="Roboto Bold" w:hAnsi="Roboto Bold"/>
                <w:sz w:val="20"/>
                <w:szCs w:val="20"/>
              </w:rPr>
              <w:t>SEMESTRE</w:t>
            </w:r>
          </w:p>
        </w:tc>
        <w:tc>
          <w:tcPr>
            <w:tcW w:w="1908" w:type="dxa"/>
            <w:vAlign w:val="center"/>
          </w:tcPr>
          <w:p w14:paraId="42CF1812" w14:textId="77777777" w:rsidR="00863AFE" w:rsidRPr="008E2734" w:rsidRDefault="00863AFE" w:rsidP="00F5685A">
            <w:pPr>
              <w:rPr>
                <w:rFonts w:ascii="Roboto Bold" w:hAnsi="Roboto Bold"/>
              </w:rPr>
            </w:pPr>
            <w:r w:rsidRPr="008E2734">
              <w:rPr>
                <w:rFonts w:ascii="Roboto Bold" w:hAnsi="Roboto Bold"/>
                <w:sz w:val="20"/>
                <w:szCs w:val="20"/>
              </w:rPr>
              <w:t>CRÉDITOS</w:t>
            </w:r>
          </w:p>
        </w:tc>
        <w:tc>
          <w:tcPr>
            <w:tcW w:w="1352" w:type="dxa"/>
            <w:vAlign w:val="center"/>
          </w:tcPr>
          <w:p w14:paraId="1DDB4FD8" w14:textId="77777777" w:rsidR="00863AFE" w:rsidRPr="008E2734" w:rsidRDefault="00863AFE" w:rsidP="00F5685A">
            <w:pPr>
              <w:rPr>
                <w:rFonts w:ascii="Roboto Bold" w:hAnsi="Roboto Bold"/>
              </w:rPr>
            </w:pPr>
            <w:r w:rsidRPr="008E2734">
              <w:rPr>
                <w:rFonts w:ascii="Roboto Bold" w:hAnsi="Roboto Bold"/>
                <w:sz w:val="20"/>
                <w:szCs w:val="20"/>
              </w:rPr>
              <w:t>TIPO</w:t>
            </w:r>
          </w:p>
        </w:tc>
      </w:tr>
      <w:tr w:rsidR="00863AFE" w:rsidRPr="00964DAD" w14:paraId="065464FF" w14:textId="77777777" w:rsidTr="00F5685A">
        <w:trPr>
          <w:trHeight w:val="20"/>
        </w:trPr>
        <w:tc>
          <w:tcPr>
            <w:tcW w:w="2085" w:type="dxa"/>
            <w:vAlign w:val="center"/>
          </w:tcPr>
          <w:p w14:paraId="79ED234D" w14:textId="77777777" w:rsidR="00863AFE" w:rsidRPr="008E2734" w:rsidRDefault="00863AFE" w:rsidP="00830A0F">
            <w:pPr>
              <w:rPr>
                <w:rFonts w:ascii="Roboto Regular" w:hAnsi="Roboto Regular"/>
              </w:rPr>
            </w:pPr>
          </w:p>
        </w:tc>
        <w:tc>
          <w:tcPr>
            <w:tcW w:w="2429" w:type="dxa"/>
            <w:vAlign w:val="center"/>
          </w:tcPr>
          <w:p w14:paraId="19704886" w14:textId="77777777" w:rsidR="00863AFE" w:rsidRPr="002955D7" w:rsidRDefault="00CC7B8E" w:rsidP="00F5685A">
            <w:pPr>
              <w:rPr>
                <w:rFonts w:ascii="Roboto Regular" w:hAnsi="Roboto Regular"/>
                <w:sz w:val="20"/>
                <w:szCs w:val="20"/>
              </w:rPr>
            </w:pPr>
            <w:r w:rsidRPr="00CC7B8E">
              <w:rPr>
                <w:rFonts w:ascii="Roboto Regular" w:hAnsi="Roboto Regular"/>
                <w:sz w:val="20"/>
                <w:szCs w:val="20"/>
              </w:rPr>
              <w:t>CRIMINALIDAD ECONÓMICA Y FINANCIERA</w:t>
            </w:r>
          </w:p>
        </w:tc>
        <w:tc>
          <w:tcPr>
            <w:tcW w:w="1050" w:type="dxa"/>
            <w:vAlign w:val="center"/>
          </w:tcPr>
          <w:p w14:paraId="039AEBF7" w14:textId="77777777" w:rsidR="00863AFE" w:rsidRPr="008E2734" w:rsidRDefault="00450270" w:rsidP="00F5685A">
            <w:pPr>
              <w:rPr>
                <w:rFonts w:ascii="Roboto Regular" w:hAnsi="Roboto Regular"/>
              </w:rPr>
            </w:pPr>
            <w:r w:rsidRPr="00450270">
              <w:rPr>
                <w:rFonts w:ascii="Roboto Regular" w:hAnsi="Roboto Regular"/>
                <w:color w:val="0070C0"/>
                <w:sz w:val="20"/>
                <w:szCs w:val="20"/>
              </w:rPr>
              <w:t>4</w:t>
            </w:r>
            <w:r w:rsidR="00830A0F">
              <w:rPr>
                <w:rFonts w:ascii="Roboto Regular" w:hAnsi="Roboto Regular"/>
                <w:sz w:val="20"/>
                <w:szCs w:val="20"/>
              </w:rPr>
              <w:t>º</w:t>
            </w:r>
          </w:p>
        </w:tc>
        <w:tc>
          <w:tcPr>
            <w:tcW w:w="1364" w:type="dxa"/>
            <w:vAlign w:val="center"/>
          </w:tcPr>
          <w:p w14:paraId="695B0771" w14:textId="77777777" w:rsidR="00863AFE" w:rsidRPr="008E2734" w:rsidRDefault="00CC7B8E" w:rsidP="00F5685A">
            <w:pPr>
              <w:rPr>
                <w:rFonts w:ascii="Roboto Regular" w:hAnsi="Roboto Regular"/>
              </w:rPr>
            </w:pPr>
            <w:r>
              <w:rPr>
                <w:rFonts w:ascii="Roboto Regular" w:hAnsi="Roboto Regular"/>
                <w:sz w:val="20"/>
                <w:szCs w:val="20"/>
              </w:rPr>
              <w:t>1</w:t>
            </w:r>
            <w:r w:rsidR="002F4C05">
              <w:rPr>
                <w:rFonts w:ascii="Roboto Regular" w:hAnsi="Roboto Regular"/>
                <w:sz w:val="20"/>
                <w:szCs w:val="20"/>
              </w:rPr>
              <w:t>º</w:t>
            </w:r>
          </w:p>
        </w:tc>
        <w:tc>
          <w:tcPr>
            <w:tcW w:w="1908" w:type="dxa"/>
            <w:vAlign w:val="center"/>
          </w:tcPr>
          <w:p w14:paraId="64397A67" w14:textId="77777777" w:rsidR="00CC7B8E" w:rsidRPr="00CC7B8E" w:rsidRDefault="00CC7B8E" w:rsidP="00CC7B8E">
            <w:pPr>
              <w:rPr>
                <w:rFonts w:ascii="Roboto Regular" w:hAnsi="Roboto Regular"/>
                <w:sz w:val="20"/>
                <w:szCs w:val="20"/>
              </w:rPr>
            </w:pPr>
            <w:r w:rsidRPr="00CC7B8E">
              <w:rPr>
                <w:rFonts w:ascii="Roboto Regular" w:hAnsi="Roboto Regular"/>
                <w:sz w:val="20"/>
                <w:szCs w:val="20"/>
              </w:rPr>
              <w:t>6</w:t>
            </w:r>
          </w:p>
          <w:p w14:paraId="0C19A108" w14:textId="77777777" w:rsidR="00CC7B8E" w:rsidRPr="00CC7B8E" w:rsidRDefault="00CC7B8E" w:rsidP="00CC7B8E">
            <w:pPr>
              <w:rPr>
                <w:rFonts w:ascii="Roboto Regular" w:hAnsi="Roboto Regular"/>
                <w:sz w:val="20"/>
                <w:szCs w:val="20"/>
              </w:rPr>
            </w:pPr>
            <w:r w:rsidRPr="00CC7B8E">
              <w:rPr>
                <w:rFonts w:ascii="Roboto Regular" w:hAnsi="Roboto Regular"/>
                <w:sz w:val="20"/>
                <w:szCs w:val="20"/>
              </w:rPr>
              <w:t>DERECHO MERCANTIL (2)</w:t>
            </w:r>
          </w:p>
          <w:p w14:paraId="4E435AB1" w14:textId="77777777" w:rsidR="00CC7B8E" w:rsidRPr="00CC7B8E" w:rsidRDefault="00CC7B8E" w:rsidP="00CC7B8E">
            <w:pPr>
              <w:rPr>
                <w:rFonts w:ascii="Roboto Regular" w:hAnsi="Roboto Regular"/>
                <w:sz w:val="20"/>
                <w:szCs w:val="20"/>
              </w:rPr>
            </w:pPr>
            <w:r w:rsidRPr="00CC7B8E">
              <w:rPr>
                <w:rFonts w:ascii="Roboto Regular" w:hAnsi="Roboto Regular"/>
                <w:sz w:val="20"/>
                <w:szCs w:val="20"/>
              </w:rPr>
              <w:t>DERECHO FINANCIERO Y TRIBUTARIO (2)</w:t>
            </w:r>
          </w:p>
          <w:p w14:paraId="08FB0747" w14:textId="77777777" w:rsidR="00863AFE" w:rsidRPr="00CC7B8E" w:rsidRDefault="00CC7B8E" w:rsidP="00CC7B8E">
            <w:pPr>
              <w:rPr>
                <w:rFonts w:ascii="Roboto Regular" w:hAnsi="Roboto Regular"/>
                <w:sz w:val="20"/>
                <w:szCs w:val="20"/>
              </w:rPr>
            </w:pPr>
            <w:r w:rsidRPr="00CC7B8E">
              <w:rPr>
                <w:rFonts w:ascii="Roboto Regular" w:hAnsi="Roboto Regular"/>
                <w:sz w:val="20"/>
                <w:szCs w:val="20"/>
              </w:rPr>
              <w:t>DERECHO PENAL (2)</w:t>
            </w:r>
          </w:p>
        </w:tc>
        <w:tc>
          <w:tcPr>
            <w:tcW w:w="1352" w:type="dxa"/>
            <w:vAlign w:val="center"/>
          </w:tcPr>
          <w:p w14:paraId="2152F381" w14:textId="77777777" w:rsidR="00863AFE" w:rsidRPr="002955D7" w:rsidRDefault="002F4C05" w:rsidP="00F5685A">
            <w:pPr>
              <w:rPr>
                <w:rFonts w:ascii="Roboto Regular" w:hAnsi="Roboto Regular"/>
                <w:sz w:val="20"/>
                <w:szCs w:val="20"/>
              </w:rPr>
            </w:pPr>
            <w:r w:rsidRPr="002955D7">
              <w:rPr>
                <w:rFonts w:ascii="National Primary" w:eastAsia="Arial Unicode MS" w:hAnsi="National Primary" w:cs="Arial Unicode MS"/>
                <w:sz w:val="20"/>
                <w:szCs w:val="20"/>
              </w:rPr>
              <w:t>OPTATIVA</w:t>
            </w:r>
          </w:p>
        </w:tc>
      </w:tr>
    </w:tbl>
    <w:p w14:paraId="6EB348E6" w14:textId="77777777" w:rsidR="00BF4990" w:rsidRDefault="00BF4990" w:rsidP="00BF4990">
      <w:pPr>
        <w:ind w:left="-720"/>
        <w:rPr>
          <w:rFonts w:ascii="Calibri" w:hAnsi="Calibri"/>
        </w:rPr>
      </w:pPr>
    </w:p>
    <w:tbl>
      <w:tblPr>
        <w:tblW w:w="1018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4514"/>
        <w:gridCol w:w="5674"/>
      </w:tblGrid>
      <w:tr w:rsidR="00863AFE" w:rsidRPr="00964DAD" w14:paraId="05AA4B0D" w14:textId="77777777" w:rsidTr="00F5685A">
        <w:trPr>
          <w:trHeight w:val="57"/>
        </w:trPr>
        <w:tc>
          <w:tcPr>
            <w:tcW w:w="10188" w:type="dxa"/>
            <w:gridSpan w:val="2"/>
            <w:vAlign w:val="center"/>
          </w:tcPr>
          <w:p w14:paraId="6F009D95" w14:textId="77777777" w:rsidR="00863AFE" w:rsidRPr="008E2734" w:rsidRDefault="00863AFE" w:rsidP="00863AFE">
            <w:pPr>
              <w:rPr>
                <w:rFonts w:ascii="Roboto Bold" w:hAnsi="Roboto Bold"/>
                <w:sz w:val="20"/>
                <w:szCs w:val="20"/>
              </w:rPr>
            </w:pPr>
            <w:r>
              <w:rPr>
                <w:rFonts w:ascii="Roboto Bold" w:hAnsi="Roboto Bold"/>
                <w:sz w:val="20"/>
                <w:szCs w:val="20"/>
              </w:rPr>
              <w:t xml:space="preserve">ATENCIÓN TUTORIAL </w:t>
            </w:r>
          </w:p>
        </w:tc>
      </w:tr>
      <w:tr w:rsidR="00863AFE" w:rsidRPr="00964DAD" w14:paraId="1F1AAEAD" w14:textId="77777777" w:rsidTr="00F5685A">
        <w:trPr>
          <w:trHeight w:val="57"/>
        </w:trPr>
        <w:tc>
          <w:tcPr>
            <w:tcW w:w="4514" w:type="dxa"/>
            <w:vAlign w:val="center"/>
          </w:tcPr>
          <w:p w14:paraId="710DF72E" w14:textId="77777777" w:rsidR="00863AFE" w:rsidRDefault="00863AFE" w:rsidP="00863AFE">
            <w:pPr>
              <w:rPr>
                <w:rFonts w:ascii="Roboto Bold" w:hAnsi="Roboto Bold"/>
                <w:sz w:val="20"/>
                <w:szCs w:val="20"/>
              </w:rPr>
            </w:pPr>
            <w:r>
              <w:rPr>
                <w:rFonts w:ascii="Roboto Bold" w:hAnsi="Roboto Bold"/>
                <w:sz w:val="20"/>
                <w:szCs w:val="20"/>
              </w:rPr>
              <w:t>HORARIO</w:t>
            </w:r>
          </w:p>
          <w:p w14:paraId="3FD08829" w14:textId="77777777" w:rsidR="006219F7" w:rsidRPr="006219F7" w:rsidRDefault="006219F7" w:rsidP="00863AFE">
            <w:pPr>
              <w:rPr>
                <w:rFonts w:ascii="Roboto Bold" w:hAnsi="Roboto Bold"/>
              </w:rPr>
            </w:pPr>
            <w:r w:rsidRPr="006219F7">
              <w:rPr>
                <w:rFonts w:ascii="Roboto Regular" w:hAnsi="Roboto Regular"/>
                <w:sz w:val="20"/>
                <w:szCs w:val="20"/>
              </w:rPr>
              <w:t>(Según lo establecido en el POD)</w:t>
            </w:r>
          </w:p>
        </w:tc>
        <w:tc>
          <w:tcPr>
            <w:tcW w:w="5674" w:type="dxa"/>
            <w:vAlign w:val="center"/>
          </w:tcPr>
          <w:p w14:paraId="3E046ED4" w14:textId="77777777" w:rsidR="00863AFE" w:rsidRDefault="00863AFE" w:rsidP="00863AFE">
            <w:pPr>
              <w:rPr>
                <w:rFonts w:ascii="Roboto Bold" w:hAnsi="Roboto Bold"/>
                <w:sz w:val="20"/>
                <w:szCs w:val="20"/>
              </w:rPr>
            </w:pPr>
            <w:r>
              <w:rPr>
                <w:rFonts w:ascii="Roboto Bold" w:hAnsi="Roboto Bold"/>
                <w:sz w:val="20"/>
                <w:szCs w:val="20"/>
              </w:rPr>
              <w:t>HERRAMIENTAS PARA LA ATENCIÓN TUTORIAL</w:t>
            </w:r>
          </w:p>
          <w:p w14:paraId="4B1C7E00" w14:textId="77777777" w:rsidR="006219F7" w:rsidRPr="008E2734" w:rsidRDefault="006219F7" w:rsidP="00863AFE">
            <w:pPr>
              <w:rPr>
                <w:rFonts w:ascii="Roboto Bold" w:hAnsi="Roboto Bold"/>
              </w:rPr>
            </w:pPr>
            <w:r w:rsidRPr="006219F7">
              <w:rPr>
                <w:rFonts w:ascii="Roboto Regular" w:hAnsi="Roboto Regular"/>
                <w:sz w:val="20"/>
                <w:szCs w:val="20"/>
              </w:rPr>
              <w:t>(</w:t>
            </w:r>
            <w:r>
              <w:rPr>
                <w:rFonts w:ascii="Roboto Regular" w:hAnsi="Roboto Regular"/>
                <w:sz w:val="20"/>
                <w:szCs w:val="20"/>
              </w:rPr>
              <w:t>Indicar medios telemáticos para la atención tutorial)</w:t>
            </w:r>
          </w:p>
        </w:tc>
      </w:tr>
      <w:tr w:rsidR="00863AFE" w:rsidRPr="00964DAD" w14:paraId="1DCD5AF3" w14:textId="77777777" w:rsidTr="00F5685A">
        <w:trPr>
          <w:trHeight w:val="57"/>
        </w:trPr>
        <w:tc>
          <w:tcPr>
            <w:tcW w:w="4514" w:type="dxa"/>
            <w:vAlign w:val="center"/>
          </w:tcPr>
          <w:p w14:paraId="5DABF32B" w14:textId="77777777" w:rsidR="00863AFE" w:rsidRPr="008E2734" w:rsidRDefault="002F4C05" w:rsidP="00863AFE">
            <w:pPr>
              <w:rPr>
                <w:rFonts w:ascii="Roboto Regular" w:hAnsi="Roboto Regular"/>
              </w:rPr>
            </w:pPr>
            <w:r w:rsidRPr="002F4C05">
              <w:rPr>
                <w:rFonts w:ascii="Roboto Regular" w:hAnsi="Roboto Regular"/>
                <w:sz w:val="20"/>
                <w:szCs w:val="20"/>
              </w:rPr>
              <w:t>Horario publicado en la web del Departamento</w:t>
            </w:r>
          </w:p>
        </w:tc>
        <w:tc>
          <w:tcPr>
            <w:tcW w:w="5674" w:type="dxa"/>
            <w:vAlign w:val="center"/>
          </w:tcPr>
          <w:p w14:paraId="289CAE09" w14:textId="77777777" w:rsidR="00863AFE" w:rsidRPr="002955D7" w:rsidRDefault="002955D7" w:rsidP="00863AFE">
            <w:pPr>
              <w:rPr>
                <w:rFonts w:ascii="Roboto Regular" w:hAnsi="Roboto Regular"/>
                <w:sz w:val="20"/>
                <w:szCs w:val="20"/>
              </w:rPr>
            </w:pPr>
            <w:r w:rsidRPr="002955D7">
              <w:rPr>
                <w:rFonts w:ascii="Roboto Regular" w:hAnsi="Roboto Regular"/>
                <w:sz w:val="20"/>
                <w:szCs w:val="20"/>
              </w:rPr>
              <w:t>Para el desarrollo de la atención tutorial se están utilizando a partir de la declaración del estado de alarma las siguientes herramientas: correo electrónico y foros específicos abiertos en PRADO al efecto.</w:t>
            </w:r>
          </w:p>
        </w:tc>
      </w:tr>
      <w:tr w:rsidR="00863AFE" w:rsidRPr="00964DAD" w14:paraId="680AF2D2" w14:textId="77777777" w:rsidTr="00F5685A">
        <w:trPr>
          <w:trHeight w:val="57"/>
        </w:trPr>
        <w:tc>
          <w:tcPr>
            <w:tcW w:w="10188" w:type="dxa"/>
            <w:gridSpan w:val="2"/>
            <w:vAlign w:val="center"/>
          </w:tcPr>
          <w:p w14:paraId="6A26E149" w14:textId="77777777" w:rsidR="00863AFE" w:rsidRDefault="00F5685A" w:rsidP="00863AFE">
            <w:pPr>
              <w:rPr>
                <w:rFonts w:ascii="Roboto Bold" w:hAnsi="Roboto Bold"/>
                <w:sz w:val="20"/>
                <w:szCs w:val="20"/>
              </w:rPr>
            </w:pPr>
            <w:r w:rsidRPr="00ED356A">
              <w:rPr>
                <w:rFonts w:ascii="Roboto Bold" w:hAnsi="Roboto Bold"/>
                <w:sz w:val="20"/>
                <w:szCs w:val="20"/>
              </w:rPr>
              <w:t>ADAPTACIÓN</w:t>
            </w:r>
            <w:r w:rsidR="00863AFE">
              <w:rPr>
                <w:rFonts w:ascii="Roboto Bold" w:hAnsi="Roboto Bold"/>
                <w:sz w:val="20"/>
                <w:szCs w:val="20"/>
              </w:rPr>
              <w:t>DEL TEMARIO TEÓRICO Y PRÁCTICO</w:t>
            </w:r>
          </w:p>
          <w:p w14:paraId="709D9285" w14:textId="77777777" w:rsidR="006219F7" w:rsidRPr="00C9237F" w:rsidRDefault="006219F7" w:rsidP="00863AFE">
            <w:pPr>
              <w:rPr>
                <w:rFonts w:ascii="Roboto Bold" w:hAnsi="Roboto Bold"/>
              </w:rPr>
            </w:pPr>
            <w:r w:rsidRPr="006219F7">
              <w:rPr>
                <w:rFonts w:ascii="Roboto Regular" w:hAnsi="Roboto Regular"/>
                <w:sz w:val="20"/>
                <w:szCs w:val="20"/>
              </w:rPr>
              <w:t>(</w:t>
            </w:r>
            <w:r w:rsidRPr="00C9237F">
              <w:rPr>
                <w:rFonts w:ascii="Roboto Regular" w:hAnsi="Roboto Regular"/>
                <w:sz w:val="20"/>
                <w:szCs w:val="20"/>
              </w:rPr>
              <w:t>Cumplimentar con el texto correspondiente, si procede</w:t>
            </w:r>
            <w:r>
              <w:rPr>
                <w:rFonts w:ascii="Roboto Regular" w:hAnsi="Roboto Regular"/>
                <w:sz w:val="20"/>
                <w:szCs w:val="20"/>
              </w:rPr>
              <w:t>)</w:t>
            </w:r>
          </w:p>
        </w:tc>
      </w:tr>
      <w:tr w:rsidR="00863AFE" w:rsidRPr="00964DAD" w14:paraId="67424E7A" w14:textId="77777777" w:rsidTr="00F5685A">
        <w:trPr>
          <w:trHeight w:val="57"/>
        </w:trPr>
        <w:tc>
          <w:tcPr>
            <w:tcW w:w="10188" w:type="dxa"/>
            <w:gridSpan w:val="2"/>
            <w:vAlign w:val="center"/>
          </w:tcPr>
          <w:p w14:paraId="071261E5" w14:textId="77777777" w:rsidR="00863AFE" w:rsidRPr="00C9237F" w:rsidRDefault="00CC7B8E" w:rsidP="00863AFE">
            <w:pPr>
              <w:rPr>
                <w:rFonts w:ascii="Roboto Regular" w:hAnsi="Roboto Regular"/>
              </w:rPr>
            </w:pPr>
            <w:r w:rsidRPr="00CC7B8E">
              <w:rPr>
                <w:rFonts w:ascii="Roboto Regular" w:hAnsi="Roboto Regular"/>
                <w:sz w:val="20"/>
                <w:szCs w:val="20"/>
              </w:rPr>
              <w:t>El temario de la asignatura se corresponde con el publicado inicialmente en la Guía Docente y exigido para la convocatoria ordinaria de febrero de 2020.</w:t>
            </w:r>
          </w:p>
        </w:tc>
      </w:tr>
      <w:tr w:rsidR="00863AFE" w:rsidRPr="00964DAD" w14:paraId="75B0AE9C" w14:textId="77777777" w:rsidTr="00F5685A">
        <w:trPr>
          <w:trHeight w:val="57"/>
        </w:trPr>
        <w:tc>
          <w:tcPr>
            <w:tcW w:w="10188" w:type="dxa"/>
            <w:gridSpan w:val="2"/>
            <w:vAlign w:val="center"/>
          </w:tcPr>
          <w:p w14:paraId="75C998AD" w14:textId="77777777" w:rsidR="00863AFE" w:rsidRDefault="001A34D4" w:rsidP="00863AFE">
            <w:pPr>
              <w:rPr>
                <w:rFonts w:ascii="Roboto Bold" w:hAnsi="Roboto Bold"/>
                <w:sz w:val="20"/>
                <w:szCs w:val="20"/>
              </w:rPr>
            </w:pPr>
            <w:r>
              <w:rPr>
                <w:rFonts w:ascii="Roboto Bold" w:hAnsi="Roboto Bold"/>
                <w:sz w:val="20"/>
                <w:szCs w:val="20"/>
              </w:rPr>
              <w:t xml:space="preserve">MEDIDAS DE </w:t>
            </w:r>
            <w:r w:rsidR="00F5685A" w:rsidRPr="00ED356A">
              <w:rPr>
                <w:rFonts w:ascii="Roboto Bold" w:hAnsi="Roboto Bold"/>
                <w:sz w:val="20"/>
                <w:szCs w:val="20"/>
              </w:rPr>
              <w:t>ADAPTACIÓN</w:t>
            </w:r>
            <w:r w:rsidR="00863AFE">
              <w:rPr>
                <w:rFonts w:ascii="Roboto Bold" w:hAnsi="Roboto Bold"/>
                <w:sz w:val="20"/>
                <w:szCs w:val="20"/>
              </w:rPr>
              <w:t xml:space="preserve"> DE LA METODOLOGÍA DOCENTE</w:t>
            </w:r>
          </w:p>
          <w:p w14:paraId="51F31670" w14:textId="77777777" w:rsidR="006219F7" w:rsidRPr="00964DAD" w:rsidRDefault="006219F7" w:rsidP="00863AFE">
            <w:pPr>
              <w:rPr>
                <w:rFonts w:ascii="Calibri" w:hAnsi="Calibri"/>
              </w:rPr>
            </w:pPr>
            <w:r w:rsidRPr="006219F7">
              <w:rPr>
                <w:rFonts w:ascii="Roboto Regular" w:hAnsi="Roboto Regular"/>
                <w:sz w:val="20"/>
                <w:szCs w:val="20"/>
              </w:rPr>
              <w:t>(</w:t>
            </w:r>
            <w:r>
              <w:rPr>
                <w:rFonts w:ascii="Roboto Regular" w:hAnsi="Roboto Regular"/>
                <w:sz w:val="20"/>
                <w:szCs w:val="20"/>
              </w:rPr>
              <w:t>Actividades formativas indicando herramientas para el desarrollo de la docencia no presencial</w:t>
            </w:r>
            <w:r w:rsidR="00BA303C">
              <w:rPr>
                <w:rFonts w:ascii="Roboto Regular" w:hAnsi="Roboto Regular"/>
                <w:sz w:val="20"/>
                <w:szCs w:val="20"/>
              </w:rPr>
              <w:t>, si procede</w:t>
            </w:r>
            <w:r>
              <w:rPr>
                <w:rFonts w:ascii="Roboto Regular" w:hAnsi="Roboto Regular"/>
                <w:sz w:val="20"/>
                <w:szCs w:val="20"/>
              </w:rPr>
              <w:t>)</w:t>
            </w:r>
          </w:p>
        </w:tc>
      </w:tr>
      <w:tr w:rsidR="001A34D4" w:rsidRPr="00964DAD" w14:paraId="07750578" w14:textId="77777777" w:rsidTr="00F5685A">
        <w:trPr>
          <w:trHeight w:val="57"/>
        </w:trPr>
        <w:tc>
          <w:tcPr>
            <w:tcW w:w="10188" w:type="dxa"/>
            <w:gridSpan w:val="2"/>
            <w:vAlign w:val="center"/>
          </w:tcPr>
          <w:p w14:paraId="16279468" w14:textId="77777777" w:rsidR="001A34D4" w:rsidRPr="002955D7" w:rsidRDefault="00CC7B8E" w:rsidP="002955D7">
            <w:pPr>
              <w:rPr>
                <w:rFonts w:ascii="Roboto Regular" w:hAnsi="Roboto Regular"/>
                <w:sz w:val="20"/>
                <w:szCs w:val="20"/>
              </w:rPr>
            </w:pPr>
            <w:r w:rsidRPr="00CC7B8E">
              <w:rPr>
                <w:rFonts w:ascii="Roboto Regular" w:hAnsi="Roboto Regular"/>
                <w:sz w:val="20"/>
                <w:szCs w:val="20"/>
              </w:rPr>
              <w:t>Como la docencia se impartió de forma presencial durante el primer cuatrimestre del curso 2019-2020, no ha sido necesaria adaptar la metodología docente.</w:t>
            </w:r>
          </w:p>
        </w:tc>
      </w:tr>
      <w:tr w:rsidR="00863AFE" w:rsidRPr="00964DAD" w14:paraId="1C3778CE" w14:textId="77777777" w:rsidTr="00F5685A">
        <w:trPr>
          <w:trHeight w:val="57"/>
        </w:trPr>
        <w:tc>
          <w:tcPr>
            <w:tcW w:w="10188" w:type="dxa"/>
            <w:gridSpan w:val="2"/>
            <w:vAlign w:val="center"/>
          </w:tcPr>
          <w:p w14:paraId="2F5F7C1A" w14:textId="77777777" w:rsidR="00863AFE" w:rsidRDefault="00ED356A" w:rsidP="00863AFE">
            <w:pPr>
              <w:rPr>
                <w:rFonts w:ascii="Roboto Bold" w:hAnsi="Roboto Bold"/>
                <w:sz w:val="20"/>
                <w:szCs w:val="20"/>
              </w:rPr>
            </w:pPr>
            <w:r>
              <w:rPr>
                <w:rFonts w:ascii="Roboto Bold" w:hAnsi="Roboto Bold"/>
                <w:sz w:val="20"/>
                <w:szCs w:val="20"/>
              </w:rPr>
              <w:t xml:space="preserve">MEDIDAS DE </w:t>
            </w:r>
            <w:r w:rsidRPr="00ED356A">
              <w:rPr>
                <w:rFonts w:ascii="Roboto Bold" w:hAnsi="Roboto Bold"/>
                <w:sz w:val="20"/>
                <w:szCs w:val="20"/>
              </w:rPr>
              <w:t>ADAPTACIÓN</w:t>
            </w:r>
            <w:r w:rsidR="00863AFE">
              <w:rPr>
                <w:rFonts w:ascii="Roboto Bold" w:hAnsi="Roboto Bold"/>
                <w:sz w:val="20"/>
                <w:szCs w:val="20"/>
              </w:rPr>
              <w:t xml:space="preserve">DE LA </w:t>
            </w:r>
            <w:r w:rsidR="00863AFE" w:rsidRPr="00C9237F">
              <w:rPr>
                <w:rFonts w:ascii="Roboto Bold" w:hAnsi="Roboto Bold"/>
                <w:sz w:val="20"/>
                <w:szCs w:val="20"/>
              </w:rPr>
              <w:t xml:space="preserve">EVALUACIÓN </w:t>
            </w:r>
            <w:r w:rsidR="00E67D2D">
              <w:rPr>
                <w:rFonts w:ascii="Roboto Bold" w:hAnsi="Roboto Bold"/>
                <w:sz w:val="20"/>
                <w:szCs w:val="20"/>
              </w:rPr>
              <w:t>NO PRESENCIAL</w:t>
            </w:r>
          </w:p>
          <w:p w14:paraId="7D28AB10" w14:textId="77777777" w:rsidR="006219F7" w:rsidRPr="00C9237F" w:rsidRDefault="006219F7" w:rsidP="00F5685A">
            <w:pPr>
              <w:rPr>
                <w:rFonts w:ascii="Roboto Bold" w:hAnsi="Roboto Bold"/>
              </w:rPr>
            </w:pPr>
            <w:r>
              <w:rPr>
                <w:rFonts w:ascii="Roboto Regular" w:hAnsi="Roboto Regular"/>
                <w:sz w:val="20"/>
                <w:szCs w:val="20"/>
              </w:rPr>
              <w:t>(Herramientas alternativas de evaluación no presencial, indicando instrumentos, criterios de evaluación y porcentajes sobre la calificación final)</w:t>
            </w:r>
          </w:p>
        </w:tc>
      </w:tr>
      <w:tr w:rsidR="00F5685A" w:rsidRPr="00964DAD" w14:paraId="15C684D7" w14:textId="77777777" w:rsidTr="00F5685A">
        <w:trPr>
          <w:trHeight w:val="57"/>
        </w:trPr>
        <w:tc>
          <w:tcPr>
            <w:tcW w:w="10188" w:type="dxa"/>
            <w:gridSpan w:val="2"/>
            <w:vAlign w:val="center"/>
          </w:tcPr>
          <w:p w14:paraId="17223135" w14:textId="77777777" w:rsidR="00F5685A" w:rsidRDefault="00F5685A" w:rsidP="00863AFE">
            <w:pPr>
              <w:rPr>
                <w:rFonts w:ascii="Roboto Bold" w:hAnsi="Roboto Bold"/>
                <w:sz w:val="20"/>
                <w:szCs w:val="20"/>
              </w:rPr>
            </w:pPr>
            <w:r>
              <w:rPr>
                <w:rFonts w:ascii="Roboto Bold" w:hAnsi="Roboto Bold"/>
                <w:sz w:val="20"/>
                <w:szCs w:val="20"/>
              </w:rPr>
              <w:t>Convocatoria Ordinaria</w:t>
            </w:r>
          </w:p>
        </w:tc>
      </w:tr>
      <w:tr w:rsidR="00863AFE" w:rsidRPr="00964DAD" w14:paraId="4A4361D1" w14:textId="77777777" w:rsidTr="00F5685A">
        <w:trPr>
          <w:trHeight w:val="57"/>
        </w:trPr>
        <w:tc>
          <w:tcPr>
            <w:tcW w:w="10188" w:type="dxa"/>
            <w:gridSpan w:val="2"/>
            <w:vAlign w:val="center"/>
          </w:tcPr>
          <w:p w14:paraId="7BE2E3A0" w14:textId="77777777" w:rsidR="00E67D2D" w:rsidRPr="00F5685A" w:rsidRDefault="00CC7B8E" w:rsidP="002955D7">
            <w:pPr>
              <w:rPr>
                <w:rFonts w:ascii="Roboto Regular" w:hAnsi="Roboto Regular"/>
                <w:sz w:val="20"/>
                <w:szCs w:val="20"/>
              </w:rPr>
            </w:pPr>
            <w:r w:rsidRPr="00CC7B8E">
              <w:rPr>
                <w:rFonts w:ascii="Roboto Regular" w:hAnsi="Roboto Regular"/>
                <w:bCs/>
                <w:sz w:val="20"/>
                <w:szCs w:val="20"/>
              </w:rPr>
              <w:lastRenderedPageBreak/>
              <w:t xml:space="preserve">Se realizó en la fecha prevista en la convocatoria de </w:t>
            </w:r>
            <w:r w:rsidR="00886655" w:rsidRPr="00CC7B8E">
              <w:rPr>
                <w:rFonts w:ascii="Roboto Regular" w:hAnsi="Roboto Regular"/>
                <w:bCs/>
                <w:sz w:val="20"/>
                <w:szCs w:val="20"/>
              </w:rPr>
              <w:t>enero</w:t>
            </w:r>
            <w:r w:rsidRPr="00CC7B8E">
              <w:rPr>
                <w:rFonts w:ascii="Roboto Regular" w:hAnsi="Roboto Regular"/>
                <w:bCs/>
                <w:sz w:val="20"/>
                <w:szCs w:val="20"/>
              </w:rPr>
              <w:t xml:space="preserve"> de 2020.</w:t>
            </w:r>
          </w:p>
        </w:tc>
      </w:tr>
      <w:tr w:rsidR="00F5685A" w:rsidRPr="00964DAD" w14:paraId="762FEC75" w14:textId="77777777" w:rsidTr="00F5685A">
        <w:trPr>
          <w:trHeight w:val="57"/>
        </w:trPr>
        <w:tc>
          <w:tcPr>
            <w:tcW w:w="10188" w:type="dxa"/>
            <w:gridSpan w:val="2"/>
            <w:vAlign w:val="center"/>
          </w:tcPr>
          <w:p w14:paraId="160C6FF6" w14:textId="77777777" w:rsidR="00F5685A" w:rsidRDefault="00F5685A" w:rsidP="00F5685A">
            <w:pPr>
              <w:rPr>
                <w:rFonts w:ascii="Roboto Regular" w:hAnsi="Roboto Regular"/>
                <w:b/>
                <w:sz w:val="20"/>
                <w:szCs w:val="20"/>
              </w:rPr>
            </w:pPr>
            <w:r>
              <w:rPr>
                <w:rFonts w:ascii="Roboto Bold" w:hAnsi="Roboto Bold"/>
                <w:sz w:val="20"/>
                <w:szCs w:val="20"/>
              </w:rPr>
              <w:t>Convocatoria Extraordinaria</w:t>
            </w:r>
          </w:p>
        </w:tc>
      </w:tr>
      <w:tr w:rsidR="00F5685A" w:rsidRPr="00964DAD" w14:paraId="5BCF95FD" w14:textId="77777777" w:rsidTr="00F5685A">
        <w:trPr>
          <w:trHeight w:val="57"/>
        </w:trPr>
        <w:tc>
          <w:tcPr>
            <w:tcW w:w="10188" w:type="dxa"/>
            <w:gridSpan w:val="2"/>
            <w:vAlign w:val="center"/>
          </w:tcPr>
          <w:p w14:paraId="278F3845" w14:textId="77777777" w:rsidR="00F5685A" w:rsidRDefault="00CD5351" w:rsidP="00CD5351">
            <w:pPr>
              <w:rPr>
                <w:rFonts w:ascii="Roboto Regular" w:hAnsi="Roboto Regular"/>
                <w:bCs/>
                <w:sz w:val="20"/>
                <w:szCs w:val="20"/>
              </w:rPr>
            </w:pPr>
            <w:bookmarkStart w:id="2" w:name="OLE_LINK15"/>
            <w:bookmarkStart w:id="3" w:name="OLE_LINK16"/>
            <w:r>
              <w:rPr>
                <w:rFonts w:ascii="Roboto Regular" w:hAnsi="Roboto Regular"/>
                <w:bCs/>
                <w:sz w:val="20"/>
                <w:szCs w:val="20"/>
              </w:rPr>
              <w:t>L</w:t>
            </w:r>
            <w:r w:rsidRPr="007217B2">
              <w:rPr>
                <w:rFonts w:ascii="Roboto Regular" w:hAnsi="Roboto Regular"/>
                <w:bCs/>
                <w:sz w:val="20"/>
                <w:szCs w:val="20"/>
              </w:rPr>
              <w:t>a evaluación no presencial</w:t>
            </w:r>
            <w:r w:rsidR="005E2A31">
              <w:rPr>
                <w:rFonts w:ascii="Roboto Regular" w:hAnsi="Roboto Regular"/>
                <w:bCs/>
                <w:sz w:val="20"/>
                <w:szCs w:val="20"/>
              </w:rPr>
              <w:t xml:space="preserve"> de la </w:t>
            </w:r>
            <w:r w:rsidR="005E2A31" w:rsidRPr="00DB5A72">
              <w:rPr>
                <w:rFonts w:ascii="Roboto Regular" w:hAnsi="Roboto Regular"/>
                <w:bCs/>
                <w:sz w:val="20"/>
                <w:szCs w:val="20"/>
                <w:u w:val="single"/>
              </w:rPr>
              <w:t>parte de Derecho Mercantil y de la parte de Derecho Financiero y Tributario</w:t>
            </w:r>
            <w:r w:rsidRPr="007217B2">
              <w:rPr>
                <w:rFonts w:ascii="Roboto Regular" w:hAnsi="Roboto Regular"/>
                <w:bCs/>
                <w:sz w:val="20"/>
                <w:szCs w:val="20"/>
              </w:rPr>
              <w:t xml:space="preserve"> se</w:t>
            </w:r>
            <w:r>
              <w:rPr>
                <w:rFonts w:ascii="Roboto Regular" w:hAnsi="Roboto Regular"/>
                <w:bCs/>
                <w:sz w:val="20"/>
                <w:szCs w:val="20"/>
              </w:rPr>
              <w:t xml:space="preserve"> realizará mediante</w:t>
            </w:r>
            <w:r w:rsidRPr="007217B2">
              <w:rPr>
                <w:rFonts w:ascii="Roboto Regular" w:hAnsi="Roboto Regular"/>
                <w:bCs/>
                <w:sz w:val="20"/>
                <w:szCs w:val="20"/>
              </w:rPr>
              <w:t xml:space="preserve"> una prueba objetiva tipo cuestionario de respuestas múltiples.</w:t>
            </w:r>
            <w:bookmarkEnd w:id="2"/>
            <w:bookmarkEnd w:id="3"/>
          </w:p>
          <w:p w14:paraId="3C6E7AF8" w14:textId="77777777" w:rsidR="00886655" w:rsidRPr="00886655" w:rsidRDefault="00886655" w:rsidP="00886655">
            <w:pPr>
              <w:rPr>
                <w:rFonts w:ascii="Roboto Regular" w:hAnsi="Roboto Regular"/>
                <w:bCs/>
                <w:sz w:val="20"/>
                <w:szCs w:val="20"/>
              </w:rPr>
            </w:pPr>
            <w:r w:rsidRPr="00886655">
              <w:rPr>
                <w:rFonts w:ascii="Roboto Regular" w:hAnsi="Roboto Regular"/>
                <w:bCs/>
                <w:sz w:val="20"/>
                <w:szCs w:val="20"/>
              </w:rPr>
              <w:t>Criterios de evaluación: Se evaluará sobre 10 puntos.</w:t>
            </w:r>
          </w:p>
          <w:p w14:paraId="75705601" w14:textId="77777777" w:rsidR="00886655" w:rsidRDefault="00886655" w:rsidP="00886655">
            <w:pPr>
              <w:rPr>
                <w:rFonts w:ascii="Roboto Regular" w:hAnsi="Roboto Regular"/>
                <w:bCs/>
                <w:sz w:val="20"/>
                <w:szCs w:val="20"/>
              </w:rPr>
            </w:pPr>
            <w:r w:rsidRPr="00886655">
              <w:rPr>
                <w:rFonts w:ascii="Roboto Regular" w:hAnsi="Roboto Regular"/>
                <w:bCs/>
                <w:sz w:val="20"/>
                <w:szCs w:val="20"/>
              </w:rPr>
              <w:t>Porcentaje sobre calificación final: 100%.</w:t>
            </w:r>
          </w:p>
          <w:p w14:paraId="71A0635D" w14:textId="77777777" w:rsidR="005E2A31" w:rsidRDefault="005E2A31" w:rsidP="00886655">
            <w:pPr>
              <w:rPr>
                <w:rFonts w:ascii="Roboto Regular" w:hAnsi="Roboto Regular"/>
                <w:bCs/>
                <w:sz w:val="20"/>
                <w:szCs w:val="20"/>
              </w:rPr>
            </w:pPr>
          </w:p>
          <w:p w14:paraId="3110E27E" w14:textId="77777777" w:rsidR="005E2A31" w:rsidRDefault="005E2A31" w:rsidP="00886655">
            <w:pPr>
              <w:rPr>
                <w:rFonts w:ascii="Roboto Regular" w:hAnsi="Roboto Regular"/>
                <w:bCs/>
                <w:sz w:val="20"/>
                <w:szCs w:val="20"/>
              </w:rPr>
            </w:pPr>
            <w:r>
              <w:rPr>
                <w:rFonts w:ascii="Roboto Regular" w:hAnsi="Roboto Regular"/>
                <w:bCs/>
                <w:sz w:val="20"/>
                <w:szCs w:val="20"/>
              </w:rPr>
              <w:t xml:space="preserve">La evaluación no presencial de la </w:t>
            </w:r>
            <w:r w:rsidRPr="00DB5A72">
              <w:rPr>
                <w:rFonts w:ascii="Roboto Regular" w:hAnsi="Roboto Regular"/>
                <w:bCs/>
                <w:sz w:val="20"/>
                <w:szCs w:val="20"/>
                <w:u w:val="single"/>
              </w:rPr>
              <w:t>parte de Derecho Penal</w:t>
            </w:r>
            <w:r>
              <w:rPr>
                <w:rFonts w:ascii="Roboto Regular" w:hAnsi="Roboto Regular"/>
                <w:bCs/>
                <w:sz w:val="20"/>
                <w:szCs w:val="20"/>
              </w:rPr>
              <w:t xml:space="preserve"> se basa en los siguientes componentes:</w:t>
            </w:r>
          </w:p>
          <w:p w14:paraId="6FCDD16A" w14:textId="77777777" w:rsidR="005E2A31" w:rsidRPr="005E2A31" w:rsidRDefault="005E2A31" w:rsidP="005E2A31">
            <w:pPr>
              <w:pStyle w:val="Prrafodelista"/>
              <w:numPr>
                <w:ilvl w:val="0"/>
                <w:numId w:val="5"/>
              </w:numPr>
              <w:rPr>
                <w:rFonts w:ascii="Roboto Regular" w:hAnsi="Roboto Regular"/>
                <w:bCs/>
                <w:sz w:val="20"/>
                <w:szCs w:val="20"/>
              </w:rPr>
            </w:pPr>
            <w:r w:rsidRPr="005E2A31">
              <w:rPr>
                <w:rFonts w:ascii="Roboto Regular" w:hAnsi="Roboto Regular"/>
                <w:bCs/>
                <w:sz w:val="20"/>
                <w:szCs w:val="20"/>
              </w:rPr>
              <w:t>Prueba objetiva</w:t>
            </w:r>
            <w:r>
              <w:rPr>
                <w:rFonts w:ascii="Roboto Regular" w:hAnsi="Roboto Regular"/>
                <w:bCs/>
                <w:sz w:val="20"/>
                <w:szCs w:val="20"/>
              </w:rPr>
              <w:t>: examen</w:t>
            </w:r>
            <w:r w:rsidRPr="005E2A31">
              <w:rPr>
                <w:rFonts w:ascii="Roboto Regular" w:hAnsi="Roboto Regular"/>
                <w:bCs/>
                <w:sz w:val="20"/>
                <w:szCs w:val="20"/>
              </w:rPr>
              <w:t xml:space="preserve"> tipo test. Se usará la plataforma PRADO. Porcentaje sobre calificación: 80%. </w:t>
            </w:r>
          </w:p>
          <w:p w14:paraId="45E7C0F3" w14:textId="77777777" w:rsidR="005E2A31" w:rsidRPr="005E2A31" w:rsidRDefault="005E2A31" w:rsidP="00DB5A72">
            <w:pPr>
              <w:pStyle w:val="Prrafodelista"/>
              <w:numPr>
                <w:ilvl w:val="0"/>
                <w:numId w:val="5"/>
              </w:numPr>
              <w:rPr>
                <w:rFonts w:ascii="Roboto Regular" w:hAnsi="Roboto Regular"/>
                <w:bCs/>
                <w:sz w:val="20"/>
                <w:szCs w:val="20"/>
              </w:rPr>
            </w:pPr>
            <w:r w:rsidRPr="005E2A31">
              <w:rPr>
                <w:rFonts w:ascii="Roboto Regular" w:hAnsi="Roboto Regular"/>
                <w:bCs/>
                <w:sz w:val="20"/>
                <w:szCs w:val="20"/>
              </w:rPr>
              <w:t>Actividades complementarias: evaluación de prácticas desarroll</w:t>
            </w:r>
            <w:r>
              <w:rPr>
                <w:rFonts w:ascii="Roboto Regular" w:hAnsi="Roboto Regular"/>
                <w:bCs/>
                <w:sz w:val="20"/>
                <w:szCs w:val="20"/>
              </w:rPr>
              <w:t>adas durante el primer semestre. Porcentaje sobre calificación: 20%.</w:t>
            </w:r>
          </w:p>
          <w:p w14:paraId="66E2046A" w14:textId="77777777" w:rsidR="005E2A31" w:rsidRDefault="005E2A31" w:rsidP="00886655">
            <w:pPr>
              <w:rPr>
                <w:rFonts w:ascii="Roboto Regular" w:hAnsi="Roboto Regular"/>
                <w:bCs/>
                <w:sz w:val="20"/>
                <w:szCs w:val="20"/>
              </w:rPr>
            </w:pPr>
          </w:p>
          <w:p w14:paraId="07D0440F" w14:textId="77777777" w:rsidR="005E2A31" w:rsidRPr="00F5685A" w:rsidRDefault="005E2A31" w:rsidP="005E2A31">
            <w:pPr>
              <w:rPr>
                <w:rFonts w:ascii="Roboto Regular" w:hAnsi="Roboto Regular"/>
                <w:sz w:val="20"/>
                <w:szCs w:val="20"/>
              </w:rPr>
            </w:pPr>
          </w:p>
        </w:tc>
      </w:tr>
      <w:tr w:rsidR="00863AFE" w:rsidRPr="00964DAD" w14:paraId="239CD868" w14:textId="77777777" w:rsidTr="00F5685A">
        <w:trPr>
          <w:trHeight w:val="57"/>
        </w:trPr>
        <w:tc>
          <w:tcPr>
            <w:tcW w:w="10188" w:type="dxa"/>
            <w:gridSpan w:val="2"/>
            <w:vAlign w:val="center"/>
          </w:tcPr>
          <w:p w14:paraId="45BA00FF" w14:textId="77777777" w:rsidR="00863AFE" w:rsidRDefault="00ED356A" w:rsidP="00E67D2D">
            <w:pPr>
              <w:jc w:val="both"/>
              <w:rPr>
                <w:rFonts w:ascii="Roboto Bold" w:hAnsi="Roboto Bold"/>
                <w:sz w:val="20"/>
                <w:szCs w:val="20"/>
              </w:rPr>
            </w:pPr>
            <w:r>
              <w:rPr>
                <w:rFonts w:ascii="Roboto Bold" w:hAnsi="Roboto Bold"/>
                <w:sz w:val="20"/>
                <w:szCs w:val="20"/>
              </w:rPr>
              <w:t xml:space="preserve">MEDIDAS DE </w:t>
            </w:r>
            <w:r w:rsidRPr="00ED356A">
              <w:rPr>
                <w:rFonts w:ascii="Roboto Bold" w:hAnsi="Roboto Bold"/>
                <w:sz w:val="20"/>
                <w:szCs w:val="20"/>
              </w:rPr>
              <w:t>ADAPTACIÓN</w:t>
            </w:r>
            <w:r w:rsidR="00E67D2D">
              <w:rPr>
                <w:rFonts w:ascii="Roboto Bold" w:hAnsi="Roboto Bold"/>
                <w:sz w:val="20"/>
                <w:szCs w:val="20"/>
              </w:rPr>
              <w:t xml:space="preserve">DE </w:t>
            </w:r>
            <w:r w:rsidR="00E67D2D" w:rsidRPr="003F0D08">
              <w:rPr>
                <w:rFonts w:ascii="Roboto Bold" w:hAnsi="Roboto Bold"/>
                <w:sz w:val="20"/>
                <w:szCs w:val="20"/>
              </w:rPr>
              <w:t xml:space="preserve">LA EVALUACIÓN ÚNICA FINAL </w:t>
            </w:r>
            <w:r w:rsidR="00E67D2D">
              <w:rPr>
                <w:rFonts w:ascii="Roboto Bold" w:hAnsi="Roboto Bold"/>
                <w:sz w:val="20"/>
                <w:szCs w:val="20"/>
              </w:rPr>
              <w:t>NO PRESENCIAL</w:t>
            </w:r>
          </w:p>
          <w:p w14:paraId="0BC51AAB" w14:textId="77777777" w:rsidR="006219F7" w:rsidRPr="00C9237F" w:rsidRDefault="006219F7" w:rsidP="00F5685A">
            <w:pPr>
              <w:jc w:val="both"/>
              <w:rPr>
                <w:rFonts w:ascii="Roboto Bold" w:hAnsi="Roboto Bold"/>
              </w:rPr>
            </w:pPr>
            <w:r>
              <w:rPr>
                <w:rFonts w:ascii="Roboto Regular" w:hAnsi="Roboto Regular"/>
                <w:sz w:val="20"/>
                <w:szCs w:val="20"/>
              </w:rPr>
              <w:t>(Herramientas alternativas de evaluación no presencial, indicando instrumentos, criterios de evaluación y porcentajes sobre la calificación final)</w:t>
            </w:r>
          </w:p>
        </w:tc>
      </w:tr>
      <w:tr w:rsidR="00863AFE" w:rsidRPr="00964DAD" w14:paraId="1E25593A" w14:textId="77777777" w:rsidTr="00F5685A">
        <w:trPr>
          <w:trHeight w:val="57"/>
        </w:trPr>
        <w:tc>
          <w:tcPr>
            <w:tcW w:w="10188" w:type="dxa"/>
            <w:gridSpan w:val="2"/>
            <w:vAlign w:val="center"/>
          </w:tcPr>
          <w:p w14:paraId="5326CFCB" w14:textId="77777777" w:rsidR="00886655" w:rsidRDefault="00886655" w:rsidP="00886655">
            <w:pPr>
              <w:rPr>
                <w:rFonts w:ascii="Roboto Regular" w:hAnsi="Roboto Regular"/>
                <w:bCs/>
                <w:sz w:val="20"/>
                <w:szCs w:val="20"/>
              </w:rPr>
            </w:pPr>
            <w:r>
              <w:rPr>
                <w:rFonts w:ascii="Roboto Regular" w:hAnsi="Roboto Regular"/>
                <w:bCs/>
                <w:sz w:val="20"/>
                <w:szCs w:val="20"/>
              </w:rPr>
              <w:t>L</w:t>
            </w:r>
            <w:r w:rsidRPr="007217B2">
              <w:rPr>
                <w:rFonts w:ascii="Roboto Regular" w:hAnsi="Roboto Regular"/>
                <w:bCs/>
                <w:sz w:val="20"/>
                <w:szCs w:val="20"/>
              </w:rPr>
              <w:t>a evaluación no presencial se</w:t>
            </w:r>
            <w:r>
              <w:rPr>
                <w:rFonts w:ascii="Roboto Regular" w:hAnsi="Roboto Regular"/>
                <w:bCs/>
                <w:sz w:val="20"/>
                <w:szCs w:val="20"/>
              </w:rPr>
              <w:t xml:space="preserve"> realizará mediante</w:t>
            </w:r>
            <w:r w:rsidRPr="007217B2">
              <w:rPr>
                <w:rFonts w:ascii="Roboto Regular" w:hAnsi="Roboto Regular"/>
                <w:bCs/>
                <w:sz w:val="20"/>
                <w:szCs w:val="20"/>
              </w:rPr>
              <w:t xml:space="preserve"> una prueba objetiva tipo cuestionario de respuestas múltiples.</w:t>
            </w:r>
          </w:p>
          <w:p w14:paraId="12FE7990" w14:textId="77777777" w:rsidR="00886655" w:rsidRPr="00886655" w:rsidRDefault="00886655" w:rsidP="00886655">
            <w:pPr>
              <w:rPr>
                <w:rFonts w:ascii="Roboto Regular" w:hAnsi="Roboto Regular"/>
                <w:bCs/>
                <w:sz w:val="20"/>
                <w:szCs w:val="20"/>
              </w:rPr>
            </w:pPr>
            <w:r w:rsidRPr="00886655">
              <w:rPr>
                <w:rFonts w:ascii="Roboto Regular" w:hAnsi="Roboto Regular"/>
                <w:bCs/>
                <w:sz w:val="20"/>
                <w:szCs w:val="20"/>
              </w:rPr>
              <w:t>Criterios de evaluación: Se evaluará sobre 10 puntos.</w:t>
            </w:r>
          </w:p>
          <w:p w14:paraId="478A427C" w14:textId="77777777" w:rsidR="00863AFE" w:rsidRPr="00E67D2D" w:rsidRDefault="00886655" w:rsidP="00886655">
            <w:pPr>
              <w:rPr>
                <w:rFonts w:ascii="Roboto Regular" w:hAnsi="Roboto Regular"/>
                <w:sz w:val="20"/>
                <w:szCs w:val="20"/>
              </w:rPr>
            </w:pPr>
            <w:r w:rsidRPr="00886655">
              <w:rPr>
                <w:rFonts w:ascii="Roboto Regular" w:hAnsi="Roboto Regular"/>
                <w:bCs/>
                <w:sz w:val="20"/>
                <w:szCs w:val="20"/>
              </w:rPr>
              <w:t>Porcentaje sobre calificación final: 100%.</w:t>
            </w:r>
          </w:p>
        </w:tc>
      </w:tr>
      <w:tr w:rsidR="00863AFE" w:rsidRPr="00964DAD" w14:paraId="0CA525A9" w14:textId="77777777" w:rsidTr="00F5685A">
        <w:trPr>
          <w:trHeight w:val="57"/>
        </w:trPr>
        <w:tc>
          <w:tcPr>
            <w:tcW w:w="10188" w:type="dxa"/>
            <w:gridSpan w:val="2"/>
            <w:vAlign w:val="center"/>
          </w:tcPr>
          <w:p w14:paraId="19DCD92B" w14:textId="77777777" w:rsidR="00863AFE" w:rsidRPr="00886655" w:rsidRDefault="00E67D2D" w:rsidP="00863AFE">
            <w:pPr>
              <w:rPr>
                <w:rFonts w:ascii="Roboto Bold" w:hAnsi="Roboto Bold"/>
                <w:color w:val="000000" w:themeColor="text1"/>
                <w:sz w:val="20"/>
                <w:szCs w:val="20"/>
              </w:rPr>
            </w:pPr>
            <w:r w:rsidRPr="00886655">
              <w:rPr>
                <w:rFonts w:ascii="Roboto Bold" w:hAnsi="Roboto Bold"/>
                <w:color w:val="000000" w:themeColor="text1"/>
                <w:sz w:val="20"/>
                <w:szCs w:val="20"/>
              </w:rPr>
              <w:t>RECURSOS Y ENLACES RECOMENDADOS PARA EL APRENDIZAJE Y EVALUACIÓN NO PRESENCIAL</w:t>
            </w:r>
          </w:p>
          <w:p w14:paraId="48840AF5" w14:textId="77777777" w:rsidR="00516EB2" w:rsidRPr="00886655" w:rsidRDefault="00516EB2" w:rsidP="004E2B4C">
            <w:pPr>
              <w:jc w:val="both"/>
              <w:rPr>
                <w:rFonts w:ascii="Roboto Bold" w:hAnsi="Roboto Bold"/>
                <w:color w:val="000000" w:themeColor="text1"/>
              </w:rPr>
            </w:pPr>
            <w:r w:rsidRPr="00886655">
              <w:rPr>
                <w:rFonts w:ascii="Roboto Regular" w:hAnsi="Roboto Regular"/>
                <w:color w:val="000000" w:themeColor="text1"/>
                <w:sz w:val="20"/>
                <w:szCs w:val="20"/>
              </w:rPr>
              <w:t xml:space="preserve">(Alternativas a la bibliografía fundamental y complementaria </w:t>
            </w:r>
            <w:r w:rsidR="003C786E" w:rsidRPr="00886655">
              <w:rPr>
                <w:rFonts w:ascii="Roboto Regular" w:hAnsi="Roboto Regular"/>
                <w:color w:val="000000" w:themeColor="text1"/>
                <w:sz w:val="20"/>
                <w:szCs w:val="20"/>
              </w:rPr>
              <w:t>recogidas en</w:t>
            </w:r>
            <w:r w:rsidRPr="00886655">
              <w:rPr>
                <w:rFonts w:ascii="Roboto Regular" w:hAnsi="Roboto Regular"/>
                <w:color w:val="000000" w:themeColor="text1"/>
                <w:sz w:val="20"/>
                <w:szCs w:val="20"/>
              </w:rPr>
              <w:t xml:space="preserve"> la Guía Docente)</w:t>
            </w:r>
          </w:p>
        </w:tc>
      </w:tr>
      <w:tr w:rsidR="00863AFE" w:rsidRPr="00964DAD" w14:paraId="0424A772" w14:textId="77777777" w:rsidTr="00F5685A">
        <w:trPr>
          <w:trHeight w:val="57"/>
        </w:trPr>
        <w:tc>
          <w:tcPr>
            <w:tcW w:w="10188" w:type="dxa"/>
            <w:gridSpan w:val="2"/>
            <w:vAlign w:val="center"/>
          </w:tcPr>
          <w:p w14:paraId="36A270E7" w14:textId="77777777" w:rsidR="00886655" w:rsidRPr="00886655" w:rsidRDefault="00886655" w:rsidP="00886655">
            <w:pPr>
              <w:rPr>
                <w:rFonts w:ascii="Roboto Regular" w:hAnsi="Roboto Regular"/>
                <w:color w:val="000000" w:themeColor="text1"/>
                <w:sz w:val="20"/>
                <w:szCs w:val="20"/>
              </w:rPr>
            </w:pPr>
            <w:r w:rsidRPr="00886655">
              <w:rPr>
                <w:rFonts w:ascii="Roboto Regular" w:hAnsi="Roboto Regular"/>
                <w:color w:val="000000" w:themeColor="text1"/>
                <w:sz w:val="20"/>
                <w:szCs w:val="20"/>
              </w:rPr>
              <w:t>RECURSOS:</w:t>
            </w:r>
          </w:p>
          <w:p w14:paraId="10D223B7" w14:textId="77777777" w:rsidR="00886655" w:rsidRPr="00886655" w:rsidRDefault="00886655" w:rsidP="00886655">
            <w:pPr>
              <w:numPr>
                <w:ilvl w:val="0"/>
                <w:numId w:val="3"/>
              </w:numPr>
              <w:rPr>
                <w:rFonts w:ascii="Roboto Regular" w:hAnsi="Roboto Regular"/>
                <w:color w:val="000000" w:themeColor="text1"/>
                <w:sz w:val="20"/>
                <w:szCs w:val="20"/>
              </w:rPr>
            </w:pPr>
            <w:r w:rsidRPr="00886655">
              <w:rPr>
                <w:rFonts w:ascii="Roboto Regular" w:hAnsi="Roboto Regular"/>
                <w:color w:val="000000" w:themeColor="text1"/>
                <w:sz w:val="20"/>
                <w:szCs w:val="20"/>
              </w:rPr>
              <w:t>Recursos disponibles en la Plataforma Prado durante la docencia impartida en el Primer Cuatrimestre.</w:t>
            </w:r>
          </w:p>
          <w:p w14:paraId="68B0D621" w14:textId="77777777" w:rsidR="00886655" w:rsidRPr="00886655" w:rsidRDefault="00886655" w:rsidP="00886655">
            <w:pPr>
              <w:rPr>
                <w:rFonts w:ascii="Roboto Regular" w:hAnsi="Roboto Regular"/>
                <w:color w:val="000000" w:themeColor="text1"/>
                <w:sz w:val="20"/>
                <w:szCs w:val="20"/>
              </w:rPr>
            </w:pPr>
            <w:r w:rsidRPr="00886655">
              <w:rPr>
                <w:rFonts w:ascii="Roboto Regular" w:hAnsi="Roboto Regular"/>
                <w:color w:val="000000" w:themeColor="text1"/>
                <w:sz w:val="20"/>
                <w:szCs w:val="20"/>
              </w:rPr>
              <w:t>ENLACES:</w:t>
            </w:r>
          </w:p>
          <w:p w14:paraId="6313A819" w14:textId="77777777" w:rsidR="00863AFE" w:rsidRPr="00886655" w:rsidRDefault="00886655" w:rsidP="00CD5351">
            <w:pPr>
              <w:numPr>
                <w:ilvl w:val="0"/>
                <w:numId w:val="3"/>
              </w:numPr>
              <w:rPr>
                <w:rFonts w:ascii="Roboto Regular" w:hAnsi="Roboto Regular"/>
                <w:color w:val="000000" w:themeColor="text1"/>
                <w:sz w:val="20"/>
                <w:szCs w:val="20"/>
              </w:rPr>
            </w:pPr>
            <w:r w:rsidRPr="00886655">
              <w:rPr>
                <w:rFonts w:ascii="Roboto Regular" w:hAnsi="Roboto Regular"/>
                <w:color w:val="000000" w:themeColor="text1"/>
                <w:sz w:val="20"/>
                <w:szCs w:val="20"/>
              </w:rPr>
              <w:t xml:space="preserve">A través de la Plataforma PRADO </w:t>
            </w:r>
          </w:p>
        </w:tc>
      </w:tr>
      <w:tr w:rsidR="00863AFE" w:rsidRPr="00964DAD" w14:paraId="5A1001D9" w14:textId="77777777" w:rsidTr="00F5685A">
        <w:trPr>
          <w:trHeight w:val="57"/>
        </w:trPr>
        <w:tc>
          <w:tcPr>
            <w:tcW w:w="10188" w:type="dxa"/>
            <w:gridSpan w:val="2"/>
            <w:vAlign w:val="center"/>
          </w:tcPr>
          <w:p w14:paraId="0D386429" w14:textId="77777777" w:rsidR="00863AFE" w:rsidRDefault="00863AFE" w:rsidP="00863AFE">
            <w:pPr>
              <w:rPr>
                <w:rFonts w:ascii="Roboto Bold" w:hAnsi="Roboto Bold"/>
                <w:sz w:val="20"/>
                <w:szCs w:val="20"/>
              </w:rPr>
            </w:pPr>
            <w:r w:rsidRPr="00461690">
              <w:rPr>
                <w:rFonts w:ascii="Roboto Bold" w:hAnsi="Roboto Bold"/>
                <w:sz w:val="20"/>
                <w:szCs w:val="20"/>
              </w:rPr>
              <w:t>INFORMACIÓN ADICIONAL</w:t>
            </w:r>
          </w:p>
          <w:p w14:paraId="47671EA9" w14:textId="77777777" w:rsidR="006219F7" w:rsidRPr="00461690" w:rsidRDefault="006219F7" w:rsidP="006219F7">
            <w:pPr>
              <w:rPr>
                <w:rFonts w:ascii="Roboto Bold" w:hAnsi="Roboto Bold"/>
              </w:rPr>
            </w:pPr>
            <w:r w:rsidRPr="006219F7">
              <w:rPr>
                <w:rFonts w:ascii="Roboto Regular" w:hAnsi="Roboto Regular"/>
                <w:sz w:val="20"/>
                <w:szCs w:val="20"/>
              </w:rPr>
              <w:t>(</w:t>
            </w:r>
            <w:r w:rsidRPr="00461690">
              <w:rPr>
                <w:rFonts w:ascii="Roboto Regular" w:hAnsi="Roboto Regular"/>
                <w:sz w:val="20"/>
                <w:szCs w:val="20"/>
              </w:rPr>
              <w:t>Cumplimentar con el texto correspondiente</w:t>
            </w:r>
            <w:r>
              <w:rPr>
                <w:rFonts w:ascii="Roboto Regular" w:hAnsi="Roboto Regular"/>
                <w:sz w:val="20"/>
                <w:szCs w:val="20"/>
              </w:rPr>
              <w:t>, si procede)</w:t>
            </w:r>
          </w:p>
        </w:tc>
      </w:tr>
      <w:tr w:rsidR="00863AFE" w:rsidRPr="00964DAD" w14:paraId="009AFC5B" w14:textId="77777777" w:rsidTr="00F5685A">
        <w:trPr>
          <w:trHeight w:val="57"/>
        </w:trPr>
        <w:tc>
          <w:tcPr>
            <w:tcW w:w="10188" w:type="dxa"/>
            <w:gridSpan w:val="2"/>
            <w:vAlign w:val="center"/>
          </w:tcPr>
          <w:p w14:paraId="3323D479" w14:textId="77777777" w:rsidR="00863AFE" w:rsidRPr="00461690" w:rsidRDefault="00DA5FA3" w:rsidP="00E67D2D">
            <w:pPr>
              <w:rPr>
                <w:rFonts w:ascii="Roboto Regular" w:hAnsi="Roboto Regular"/>
              </w:rPr>
            </w:pPr>
            <w:r>
              <w:rPr>
                <w:rFonts w:ascii="Roboto Regular" w:hAnsi="Roboto Regular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4" w:name="Texto15"/>
            <w:r w:rsidR="00213B06">
              <w:rPr>
                <w:rFonts w:ascii="Roboto Regular" w:hAnsi="Roboto Regular"/>
              </w:rPr>
              <w:instrText>FORMTEXT</w:instrText>
            </w:r>
            <w:r>
              <w:rPr>
                <w:rFonts w:ascii="Roboto Regular" w:hAnsi="Roboto Regular"/>
              </w:rPr>
            </w:r>
            <w:r>
              <w:rPr>
                <w:rFonts w:ascii="Roboto Regular" w:hAnsi="Roboto Regular"/>
              </w:rPr>
              <w:fldChar w:fldCharType="separate"/>
            </w:r>
            <w:r w:rsidR="006219F7">
              <w:rPr>
                <w:rFonts w:ascii="Roboto Regular" w:hAnsi="Roboto Regular"/>
                <w:noProof/>
              </w:rPr>
              <w:t> </w:t>
            </w:r>
            <w:r w:rsidR="006219F7">
              <w:rPr>
                <w:rFonts w:ascii="Roboto Regular" w:hAnsi="Roboto Regular"/>
                <w:noProof/>
              </w:rPr>
              <w:t> </w:t>
            </w:r>
            <w:r w:rsidR="006219F7">
              <w:rPr>
                <w:rFonts w:ascii="Roboto Regular" w:hAnsi="Roboto Regular"/>
                <w:noProof/>
              </w:rPr>
              <w:t> </w:t>
            </w:r>
            <w:r w:rsidR="006219F7">
              <w:rPr>
                <w:rFonts w:ascii="Roboto Regular" w:hAnsi="Roboto Regular"/>
                <w:noProof/>
              </w:rPr>
              <w:t> </w:t>
            </w:r>
            <w:r w:rsidR="006219F7">
              <w:rPr>
                <w:rFonts w:ascii="Roboto Regular" w:hAnsi="Roboto Regular"/>
                <w:noProof/>
              </w:rPr>
              <w:t> </w:t>
            </w:r>
            <w:r>
              <w:rPr>
                <w:rFonts w:ascii="Roboto Regular" w:hAnsi="Roboto Regular"/>
              </w:rPr>
              <w:fldChar w:fldCharType="end"/>
            </w:r>
            <w:bookmarkEnd w:id="4"/>
          </w:p>
        </w:tc>
      </w:tr>
    </w:tbl>
    <w:p w14:paraId="54CFCCBB" w14:textId="77777777" w:rsidR="00863AFE" w:rsidRDefault="00863AFE" w:rsidP="00BF4990">
      <w:pPr>
        <w:ind w:left="-720"/>
        <w:rPr>
          <w:rFonts w:ascii="Calibri" w:hAnsi="Calibri"/>
        </w:rPr>
      </w:pPr>
    </w:p>
    <w:p w14:paraId="42EDF914" w14:textId="77777777" w:rsidR="00863AFE" w:rsidRDefault="00863AFE" w:rsidP="00BF4990">
      <w:pPr>
        <w:ind w:left="-720"/>
        <w:rPr>
          <w:rFonts w:ascii="Calibri" w:hAnsi="Calibri"/>
        </w:rPr>
      </w:pPr>
    </w:p>
    <w:p w14:paraId="3E793CB9" w14:textId="77777777" w:rsidR="00863AFE" w:rsidRDefault="00863AFE" w:rsidP="00BF4990">
      <w:pPr>
        <w:ind w:left="-720"/>
        <w:rPr>
          <w:rFonts w:ascii="Calibri" w:hAnsi="Calibri"/>
        </w:rPr>
      </w:pPr>
    </w:p>
    <w:p w14:paraId="4C1B517C" w14:textId="77777777" w:rsidR="00863AFE" w:rsidRDefault="00863AFE" w:rsidP="00BF4990">
      <w:pPr>
        <w:ind w:left="-720"/>
        <w:rPr>
          <w:rFonts w:ascii="Calibri" w:hAnsi="Calibri"/>
        </w:rPr>
      </w:pPr>
    </w:p>
    <w:p w14:paraId="4F11D870" w14:textId="77777777" w:rsidR="00863AFE" w:rsidRPr="00964DAD" w:rsidRDefault="00863AFE" w:rsidP="00BF4990">
      <w:pPr>
        <w:ind w:left="-720"/>
        <w:rPr>
          <w:rFonts w:ascii="Calibri" w:hAnsi="Calibri"/>
        </w:rPr>
      </w:pPr>
    </w:p>
    <w:sectPr w:rsidR="00863AFE" w:rsidRPr="00964DAD" w:rsidSect="00BF499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46687D" w14:textId="77777777" w:rsidR="003A5DA3" w:rsidRDefault="003A5DA3">
      <w:r>
        <w:separator/>
      </w:r>
    </w:p>
  </w:endnote>
  <w:endnote w:type="continuationSeparator" w:id="0">
    <w:p w14:paraId="77A01C31" w14:textId="77777777" w:rsidR="003A5DA3" w:rsidRDefault="003A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 Medium">
    <w:altName w:val="Times New Roman"/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TradeGothic LT">
    <w:altName w:val="Cambria"/>
    <w:panose1 w:val="020B0604020202020204"/>
    <w:charset w:val="00"/>
    <w:family w:val="auto"/>
    <w:pitch w:val="variable"/>
    <w:sig w:usb0="80000027" w:usb1="00000000" w:usb2="00000000" w:usb3="00000000" w:csb0="00000001" w:csb1="00000000"/>
  </w:font>
  <w:font w:name="Roboto Regular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Roboto Bold">
    <w:altName w:val="Times New Roman"/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National Primary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adeGothic LT Bold">
    <w:altName w:val="Impact"/>
    <w:panose1 w:val="020B06040202020202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EF1A1" w14:textId="77777777" w:rsidR="00516EB2" w:rsidRDefault="00516EB2" w:rsidP="00BF4990">
    <w:pPr>
      <w:pStyle w:val="Piedepgina"/>
      <w:ind w:left="-900"/>
    </w:pPr>
  </w:p>
  <w:p w14:paraId="0B787233" w14:textId="77777777" w:rsidR="00516EB2" w:rsidRDefault="00516EB2" w:rsidP="00BF4990">
    <w:pPr>
      <w:pStyle w:val="Piedepgina"/>
      <w:ind w:left="-900"/>
    </w:pPr>
  </w:p>
  <w:p w14:paraId="26C1D7A9" w14:textId="3B0DAB1F" w:rsidR="00516EB2" w:rsidRDefault="002C730C" w:rsidP="00BF4990">
    <w:pPr>
      <w:pStyle w:val="Piedepgina"/>
      <w:ind w:left="-90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E1A7AC" wp14:editId="3C76F7D0">
              <wp:simplePos x="0" y="0"/>
              <wp:positionH relativeFrom="column">
                <wp:posOffset>3771900</wp:posOffset>
              </wp:positionH>
              <wp:positionV relativeFrom="paragraph">
                <wp:posOffset>200025</wp:posOffset>
              </wp:positionV>
              <wp:extent cx="1828800" cy="2286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272F8F" w14:textId="77777777" w:rsidR="00516EB2" w:rsidRPr="009F0090" w:rsidRDefault="00516EB2" w:rsidP="00BF4990">
                          <w:pPr>
                            <w:jc w:val="right"/>
                            <w:rPr>
                              <w:rFonts w:ascii="TradeGothic LT Bold" w:hAnsi="TradeGothic LT Bold"/>
                              <w:color w:val="FFFFFF"/>
                              <w:sz w:val="16"/>
                              <w:szCs w:val="16"/>
                            </w:rPr>
                          </w:pPr>
                          <w:r w:rsidRPr="009F0090">
                            <w:rPr>
                              <w:rStyle w:val="Nmerodepgina"/>
                              <w:rFonts w:ascii="TradeGothic LT Bold" w:hAnsi="TradeGothic LT Bold"/>
                              <w:color w:val="FFFFFF"/>
                              <w:sz w:val="16"/>
                              <w:szCs w:val="16"/>
                            </w:rPr>
                            <w:t xml:space="preserve">Página </w:t>
                          </w:r>
                          <w:r w:rsidR="00DA5FA3" w:rsidRPr="009F0090">
                            <w:rPr>
                              <w:rStyle w:val="Nmerodepgina"/>
                              <w:rFonts w:ascii="TradeGothic LT Bold" w:hAnsi="TradeGothic LT Bold"/>
                              <w:color w:val="FFFFFF"/>
                              <w:sz w:val="16"/>
                              <w:szCs w:val="16"/>
                            </w:rPr>
                            <w:fldChar w:fldCharType="begin"/>
                          </w:r>
                          <w:r w:rsidR="00213B06">
                            <w:rPr>
                              <w:rStyle w:val="Nmerodepgina"/>
                              <w:rFonts w:ascii="TradeGothic LT Bold" w:hAnsi="TradeGothic LT Bold"/>
                              <w:color w:val="FFFFFF"/>
                              <w:sz w:val="16"/>
                              <w:szCs w:val="16"/>
                            </w:rPr>
                            <w:instrText>PAGE</w:instrText>
                          </w:r>
                          <w:r w:rsidR="00DA5FA3" w:rsidRPr="009F0090">
                            <w:rPr>
                              <w:rStyle w:val="Nmerodepgina"/>
                              <w:rFonts w:ascii="TradeGothic LT Bold" w:hAnsi="TradeGothic LT Bold"/>
                              <w:color w:val="FFFFF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B5A72">
                            <w:rPr>
                              <w:rStyle w:val="Nmerodepgina"/>
                              <w:rFonts w:ascii="TradeGothic LT Bold" w:hAnsi="TradeGothic LT Bold"/>
                              <w:noProof/>
                              <w:color w:val="FFFFFF"/>
                              <w:sz w:val="16"/>
                              <w:szCs w:val="16"/>
                            </w:rPr>
                            <w:t>2</w:t>
                          </w:r>
                          <w:r w:rsidR="00DA5FA3" w:rsidRPr="009F0090">
                            <w:rPr>
                              <w:rStyle w:val="Nmerodepgina"/>
                              <w:rFonts w:ascii="TradeGothic LT Bold" w:hAnsi="TradeGothic LT Bold"/>
                              <w:color w:val="FFFFF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3EE1A7A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297pt;margin-top:15.75pt;width:2in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" filled="f" stroked="f">
              <v:textbox>
                <w:txbxContent>
                  <w:p w14:paraId="09272F8F" w14:textId="77777777" w:rsidR="00516EB2" w:rsidRPr="009F0090" w:rsidRDefault="00516EB2" w:rsidP="00BF4990">
                    <w:pPr>
                      <w:jc w:val="right"/>
                      <w:rPr>
                        <w:rFonts w:ascii="TradeGothic LT Bold" w:hAnsi="TradeGothic LT Bold"/>
                        <w:color w:val="FFFFFF"/>
                        <w:sz w:val="16"/>
                        <w:szCs w:val="16"/>
                      </w:rPr>
                    </w:pPr>
                    <w:r w:rsidRPr="009F0090">
                      <w:rPr>
                        <w:rStyle w:val="Nmerodepgina"/>
                        <w:rFonts w:ascii="TradeGothic LT Bold" w:hAnsi="TradeGothic LT Bold"/>
                        <w:color w:val="FFFFFF"/>
                        <w:sz w:val="16"/>
                        <w:szCs w:val="16"/>
                      </w:rPr>
                      <w:t xml:space="preserve">Página </w:t>
                    </w:r>
                    <w:r w:rsidR="00DA5FA3" w:rsidRPr="009F0090">
                      <w:rPr>
                        <w:rStyle w:val="Nmerodepgina"/>
                        <w:rFonts w:ascii="TradeGothic LT Bold" w:hAnsi="TradeGothic LT Bold"/>
                        <w:color w:val="FFFFFF"/>
                        <w:sz w:val="16"/>
                        <w:szCs w:val="16"/>
                      </w:rPr>
                      <w:fldChar w:fldCharType="begin"/>
                    </w:r>
                    <w:r w:rsidR="00213B06">
                      <w:rPr>
                        <w:rStyle w:val="Nmerodepgina"/>
                        <w:rFonts w:ascii="TradeGothic LT Bold" w:hAnsi="TradeGothic LT Bold"/>
                        <w:color w:val="FFFFFF"/>
                        <w:sz w:val="16"/>
                        <w:szCs w:val="16"/>
                      </w:rPr>
                      <w:instrText>PAGE</w:instrText>
                    </w:r>
                    <w:r w:rsidR="00DA5FA3" w:rsidRPr="009F0090">
                      <w:rPr>
                        <w:rStyle w:val="Nmerodepgina"/>
                        <w:rFonts w:ascii="TradeGothic LT Bold" w:hAnsi="TradeGothic LT Bold"/>
                        <w:color w:val="FFFFFF"/>
                        <w:sz w:val="16"/>
                        <w:szCs w:val="16"/>
                      </w:rPr>
                      <w:fldChar w:fldCharType="separate"/>
                    </w:r>
                    <w:r w:rsidR="00DB5A72">
                      <w:rPr>
                        <w:rStyle w:val="Nmerodepgina"/>
                        <w:rFonts w:ascii="TradeGothic LT Bold" w:hAnsi="TradeGothic LT Bold"/>
                        <w:noProof/>
                        <w:color w:val="FFFFFF"/>
                        <w:sz w:val="16"/>
                        <w:szCs w:val="16"/>
                      </w:rPr>
                      <w:t>2</w:t>
                    </w:r>
                    <w:r w:rsidR="00DA5FA3" w:rsidRPr="009F0090">
                      <w:rPr>
                        <w:rStyle w:val="Nmerodepgina"/>
                        <w:rFonts w:ascii="TradeGothic LT Bold" w:hAnsi="TradeGothic LT Bold"/>
                        <w:color w:val="FFFFFF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183D86">
      <w:rPr>
        <w:noProof/>
      </w:rPr>
      <w:drawing>
        <wp:inline distT="0" distB="0" distL="0" distR="0" wp14:anchorId="71EA5762" wp14:editId="46274C01">
          <wp:extent cx="6515100" cy="13144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0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CBFE8" w14:textId="77777777" w:rsidR="003A5DA3" w:rsidRDefault="003A5DA3">
      <w:r>
        <w:separator/>
      </w:r>
    </w:p>
  </w:footnote>
  <w:footnote w:type="continuationSeparator" w:id="0">
    <w:p w14:paraId="0028ECB7" w14:textId="77777777" w:rsidR="003A5DA3" w:rsidRDefault="003A5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25D90" w14:textId="77777777" w:rsidR="00516EB2" w:rsidRDefault="00183D86" w:rsidP="00BF4990">
    <w:pPr>
      <w:pStyle w:val="Encabezado"/>
      <w:tabs>
        <w:tab w:val="clear" w:pos="8504"/>
        <w:tab w:val="right" w:pos="9000"/>
      </w:tabs>
      <w:ind w:left="-720"/>
      <w:jc w:val="center"/>
    </w:pPr>
    <w:r>
      <w:rPr>
        <w:noProof/>
      </w:rPr>
      <w:drawing>
        <wp:inline distT="0" distB="0" distL="0" distR="0" wp14:anchorId="2380585F" wp14:editId="0DCAF9E6">
          <wp:extent cx="6410325" cy="4191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03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E120C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C7131C"/>
    <w:multiLevelType w:val="hybridMultilevel"/>
    <w:tmpl w:val="0EA8BB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369ED"/>
    <w:multiLevelType w:val="hybridMultilevel"/>
    <w:tmpl w:val="E5881A1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220308"/>
    <w:multiLevelType w:val="hybridMultilevel"/>
    <w:tmpl w:val="174AB0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CD1D57"/>
    <w:multiLevelType w:val="hybridMultilevel"/>
    <w:tmpl w:val="83D60C2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embedTrueType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560"/>
    <w:rsid w:val="00045E93"/>
    <w:rsid w:val="00183D86"/>
    <w:rsid w:val="00197CB2"/>
    <w:rsid w:val="001A34D4"/>
    <w:rsid w:val="00213B06"/>
    <w:rsid w:val="00222D57"/>
    <w:rsid w:val="00250F4F"/>
    <w:rsid w:val="0027315D"/>
    <w:rsid w:val="002955D7"/>
    <w:rsid w:val="002A3736"/>
    <w:rsid w:val="002C730C"/>
    <w:rsid w:val="002D513F"/>
    <w:rsid w:val="002F4C05"/>
    <w:rsid w:val="00307523"/>
    <w:rsid w:val="00331DC6"/>
    <w:rsid w:val="00390560"/>
    <w:rsid w:val="003A5DA3"/>
    <w:rsid w:val="003C786E"/>
    <w:rsid w:val="003F0D08"/>
    <w:rsid w:val="00427E64"/>
    <w:rsid w:val="00450270"/>
    <w:rsid w:val="004E2B4C"/>
    <w:rsid w:val="00516EB2"/>
    <w:rsid w:val="00562F79"/>
    <w:rsid w:val="005E2A31"/>
    <w:rsid w:val="006219F7"/>
    <w:rsid w:val="00636ABE"/>
    <w:rsid w:val="00677EC1"/>
    <w:rsid w:val="006A732B"/>
    <w:rsid w:val="006E2947"/>
    <w:rsid w:val="00766125"/>
    <w:rsid w:val="007842A8"/>
    <w:rsid w:val="00830A0F"/>
    <w:rsid w:val="0083141D"/>
    <w:rsid w:val="00863AFE"/>
    <w:rsid w:val="008720A7"/>
    <w:rsid w:val="00877967"/>
    <w:rsid w:val="00886655"/>
    <w:rsid w:val="009108C0"/>
    <w:rsid w:val="00923A05"/>
    <w:rsid w:val="00941BE6"/>
    <w:rsid w:val="00955FB1"/>
    <w:rsid w:val="009D4E11"/>
    <w:rsid w:val="009E1A0D"/>
    <w:rsid w:val="009E63B1"/>
    <w:rsid w:val="00A54C80"/>
    <w:rsid w:val="00BA303C"/>
    <w:rsid w:val="00BB5C85"/>
    <w:rsid w:val="00BD493E"/>
    <w:rsid w:val="00BE6AB9"/>
    <w:rsid w:val="00BF3C5F"/>
    <w:rsid w:val="00BF4990"/>
    <w:rsid w:val="00C264BC"/>
    <w:rsid w:val="00C413CD"/>
    <w:rsid w:val="00C664CE"/>
    <w:rsid w:val="00CC7B8E"/>
    <w:rsid w:val="00CD5351"/>
    <w:rsid w:val="00CE1A10"/>
    <w:rsid w:val="00D1144B"/>
    <w:rsid w:val="00D43D4E"/>
    <w:rsid w:val="00D53EA2"/>
    <w:rsid w:val="00DA5FA3"/>
    <w:rsid w:val="00DB2C1F"/>
    <w:rsid w:val="00DB5A72"/>
    <w:rsid w:val="00E67D2D"/>
    <w:rsid w:val="00ED356A"/>
    <w:rsid w:val="00F5685A"/>
    <w:rsid w:val="00F60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48E5B2"/>
  <w15:docId w15:val="{4AF141EF-E9C2-4E9A-96D7-706871FFE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F242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9056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90560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6F2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25775B"/>
    <w:rPr>
      <w:color w:val="0000FF"/>
      <w:u w:val="single"/>
    </w:rPr>
  </w:style>
  <w:style w:type="character" w:styleId="Nmerodepgina">
    <w:name w:val="page number"/>
    <w:basedOn w:val="Fuentedeprrafopredeter"/>
    <w:rsid w:val="00B1330C"/>
  </w:style>
  <w:style w:type="paragraph" w:styleId="Textonotapie">
    <w:name w:val="footnote text"/>
    <w:basedOn w:val="Normal"/>
    <w:link w:val="TextonotapieCar"/>
    <w:rsid w:val="00F977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F977C4"/>
  </w:style>
  <w:style w:type="character" w:styleId="Refdenotaalpie">
    <w:name w:val="footnote reference"/>
    <w:rsid w:val="00F977C4"/>
    <w:rPr>
      <w:vertAlign w:val="superscript"/>
    </w:rPr>
  </w:style>
  <w:style w:type="paragraph" w:styleId="Textodeglobo">
    <w:name w:val="Balloon Text"/>
    <w:basedOn w:val="Normal"/>
    <w:link w:val="TextodegloboCar"/>
    <w:rsid w:val="005E2A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E2A31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5E2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3B23B-B044-414A-A486-645C210FF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2548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normalizado de ficha para asignaturas</vt:lpstr>
    </vt:vector>
  </TitlesOfParts>
  <Company>.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normalizado de ficha para asignaturas</dc:title>
  <dc:subject>Normalización de la identidad visual corporativa</dc:subject>
  <dc:creator>Ángel R. Valverde (Gabinete de Comunicación)</dc:creator>
  <dc:description>Modificado 20.7.12. Se le pone el curso. ARG</dc:description>
  <cp:lastModifiedBy>Microsoft Office User</cp:lastModifiedBy>
  <cp:revision>2</cp:revision>
  <cp:lastPrinted>2014-04-10T08:07:00Z</cp:lastPrinted>
  <dcterms:created xsi:type="dcterms:W3CDTF">2020-04-30T09:56:00Z</dcterms:created>
  <dcterms:modified xsi:type="dcterms:W3CDTF">2020-04-30T09:56:00Z</dcterms:modified>
</cp:coreProperties>
</file>